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10" w:type="dxa"/>
        <w:tblLayout w:type="fixed"/>
        <w:tblCellMar>
          <w:left w:w="0" w:type="dxa"/>
          <w:right w:w="0" w:type="dxa"/>
        </w:tblCellMar>
        <w:tblLook w:val="01E0" w:firstRow="1" w:lastRow="1" w:firstColumn="1" w:lastColumn="1" w:noHBand="0" w:noVBand="0"/>
      </w:tblPr>
      <w:tblGrid>
        <w:gridCol w:w="1498"/>
        <w:gridCol w:w="1499"/>
        <w:gridCol w:w="1498"/>
        <w:gridCol w:w="1499"/>
        <w:gridCol w:w="1498"/>
        <w:gridCol w:w="1499"/>
        <w:gridCol w:w="1499"/>
      </w:tblGrid>
      <w:tr w:rsidR="007F7CA3" w:rsidTr="007F7CA3">
        <w:trPr>
          <w:trHeight w:hRule="exact" w:val="520"/>
        </w:trPr>
        <w:tc>
          <w:tcPr>
            <w:tcW w:w="10490" w:type="dxa"/>
            <w:gridSpan w:val="7"/>
            <w:tcBorders>
              <w:top w:val="single" w:sz="8" w:space="0" w:color="2B2A29"/>
              <w:left w:val="single" w:sz="8" w:space="0" w:color="2B2A29"/>
              <w:bottom w:val="single" w:sz="4" w:space="0" w:color="2B2A29"/>
              <w:right w:val="single" w:sz="8" w:space="0" w:color="2B2A29"/>
            </w:tcBorders>
          </w:tcPr>
          <w:p w:rsidR="007F7CA3" w:rsidRPr="007F7CA3" w:rsidRDefault="000345CF" w:rsidP="002A3A40">
            <w:pPr>
              <w:pStyle w:val="BodyText"/>
              <w:ind w:left="0"/>
              <w:rPr>
                <w:b/>
                <w:w w:val="110"/>
              </w:rPr>
            </w:pPr>
            <w:bookmarkStart w:id="0" w:name="_GoBack"/>
            <w:bookmarkEnd w:id="0"/>
            <w:r>
              <w:rPr>
                <w:b/>
                <w:w w:val="110"/>
                <w:sz w:val="32"/>
                <w:szCs w:val="32"/>
              </w:rPr>
              <w:t xml:space="preserve"> </w:t>
            </w:r>
            <w:r w:rsidR="002A3A40">
              <w:rPr>
                <w:b/>
                <w:w w:val="110"/>
                <w:sz w:val="32"/>
                <w:szCs w:val="32"/>
              </w:rPr>
              <w:t xml:space="preserve">Y6 </w:t>
            </w:r>
            <w:r w:rsidR="006E5768" w:rsidRPr="006E5768">
              <w:rPr>
                <w:b/>
                <w:w w:val="110"/>
                <w:sz w:val="32"/>
                <w:szCs w:val="32"/>
              </w:rPr>
              <w:t>Child’s name:</w:t>
            </w:r>
            <w:r w:rsidR="006E5768">
              <w:rPr>
                <w:b/>
                <w:w w:val="110"/>
              </w:rPr>
              <w:t xml:space="preserve">                                                                  </w:t>
            </w:r>
            <w:r w:rsidR="007F7CA3">
              <w:rPr>
                <w:b/>
                <w:noProof/>
                <w:w w:val="110"/>
                <w:lang w:val="en-GB" w:eastAsia="en-GB"/>
              </w:rPr>
              <w:drawing>
                <wp:inline distT="0" distB="0" distL="0" distR="0" wp14:anchorId="253A4E09" wp14:editId="48D074CE">
                  <wp:extent cx="2548521" cy="275745"/>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tle_1.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50062" cy="275912"/>
                          </a:xfrm>
                          <a:prstGeom prst="rect">
                            <a:avLst/>
                          </a:prstGeom>
                        </pic:spPr>
                      </pic:pic>
                    </a:graphicData>
                  </a:graphic>
                </wp:inline>
              </w:drawing>
            </w:r>
          </w:p>
        </w:tc>
      </w:tr>
      <w:tr w:rsidR="001659C3" w:rsidTr="00523851">
        <w:trPr>
          <w:trHeight w:hRule="exact" w:val="412"/>
        </w:trPr>
        <w:tc>
          <w:tcPr>
            <w:tcW w:w="10490" w:type="dxa"/>
            <w:gridSpan w:val="7"/>
            <w:tcBorders>
              <w:top w:val="single" w:sz="8" w:space="0" w:color="2B2A29"/>
              <w:left w:val="single" w:sz="8" w:space="0" w:color="2B2A29"/>
              <w:bottom w:val="single" w:sz="4" w:space="0" w:color="2B2A29"/>
              <w:right w:val="single" w:sz="8" w:space="0" w:color="2B2A29"/>
            </w:tcBorders>
          </w:tcPr>
          <w:p w:rsidR="001659C3" w:rsidRPr="007F7CA3" w:rsidRDefault="007F7CA3" w:rsidP="007F7CA3">
            <w:pPr>
              <w:pStyle w:val="BodyText"/>
              <w:ind w:left="0"/>
              <w:rPr>
                <w:rFonts w:cs="Calibri"/>
                <w:b/>
                <w:sz w:val="32"/>
                <w:szCs w:val="32"/>
              </w:rPr>
            </w:pPr>
            <w:r w:rsidRPr="007F7CA3">
              <w:rPr>
                <w:b/>
                <w:w w:val="110"/>
              </w:rPr>
              <w:t xml:space="preserve"> </w:t>
            </w:r>
            <w:r w:rsidR="00BC4DED">
              <w:rPr>
                <w:b/>
                <w:color w:val="FF0000"/>
                <w:w w:val="110"/>
                <w:sz w:val="32"/>
                <w:szCs w:val="32"/>
              </w:rPr>
              <w:t>From 2</w:t>
            </w:r>
            <w:r w:rsidR="001D1D48" w:rsidRPr="001D1D48">
              <w:rPr>
                <w:b/>
                <w:color w:val="FF0000"/>
                <w:w w:val="110"/>
                <w:sz w:val="32"/>
                <w:szCs w:val="32"/>
              </w:rPr>
              <w:t>018</w:t>
            </w:r>
            <w:r w:rsidR="00BC4DED">
              <w:rPr>
                <w:b/>
                <w:color w:val="FF0000"/>
                <w:w w:val="110"/>
                <w:sz w:val="32"/>
                <w:szCs w:val="32"/>
              </w:rPr>
              <w:t>:</w:t>
            </w:r>
            <w:r w:rsidR="001D1D48">
              <w:rPr>
                <w:b/>
                <w:w w:val="110"/>
              </w:rPr>
              <w:t xml:space="preserve"> </w:t>
            </w:r>
            <w:r w:rsidR="00BC4DED">
              <w:rPr>
                <w:b/>
                <w:w w:val="110"/>
                <w:sz w:val="32"/>
                <w:szCs w:val="32"/>
              </w:rPr>
              <w:t>T</w:t>
            </w:r>
            <w:r w:rsidR="00D16F95" w:rsidRPr="007F7CA3">
              <w:rPr>
                <w:b/>
                <w:w w:val="110"/>
                <w:sz w:val="32"/>
                <w:szCs w:val="32"/>
              </w:rPr>
              <w:t>eacher</w:t>
            </w:r>
            <w:r w:rsidR="00D16F95" w:rsidRPr="007F7CA3">
              <w:rPr>
                <w:b/>
                <w:spacing w:val="-27"/>
                <w:w w:val="110"/>
                <w:sz w:val="32"/>
                <w:szCs w:val="32"/>
              </w:rPr>
              <w:t xml:space="preserve"> </w:t>
            </w:r>
            <w:r w:rsidR="00D16F95" w:rsidRPr="007F7CA3">
              <w:rPr>
                <w:b/>
                <w:w w:val="110"/>
                <w:sz w:val="32"/>
                <w:szCs w:val="32"/>
              </w:rPr>
              <w:t>assessment</w:t>
            </w:r>
            <w:r w:rsidR="00D16F95" w:rsidRPr="007F7CA3">
              <w:rPr>
                <w:b/>
                <w:spacing w:val="-27"/>
                <w:w w:val="110"/>
                <w:sz w:val="32"/>
                <w:szCs w:val="32"/>
              </w:rPr>
              <w:t xml:space="preserve"> </w:t>
            </w:r>
            <w:r w:rsidR="00D16F95" w:rsidRPr="007F7CA3">
              <w:rPr>
                <w:b/>
                <w:w w:val="110"/>
                <w:sz w:val="32"/>
                <w:szCs w:val="32"/>
              </w:rPr>
              <w:t>framework</w:t>
            </w:r>
            <w:r w:rsidR="00D16F95" w:rsidRPr="007F7CA3">
              <w:rPr>
                <w:b/>
                <w:spacing w:val="-27"/>
                <w:w w:val="110"/>
                <w:sz w:val="32"/>
                <w:szCs w:val="32"/>
              </w:rPr>
              <w:t xml:space="preserve"> </w:t>
            </w:r>
            <w:r w:rsidR="00D16F95" w:rsidRPr="007F7CA3">
              <w:rPr>
                <w:b/>
                <w:w w:val="110"/>
                <w:sz w:val="32"/>
                <w:szCs w:val="32"/>
              </w:rPr>
              <w:t>at</w:t>
            </w:r>
            <w:r w:rsidR="00D16F95" w:rsidRPr="007F7CA3">
              <w:rPr>
                <w:b/>
                <w:spacing w:val="-27"/>
                <w:w w:val="110"/>
                <w:sz w:val="32"/>
                <w:szCs w:val="32"/>
              </w:rPr>
              <w:t xml:space="preserve"> </w:t>
            </w:r>
            <w:r w:rsidR="00D16F95" w:rsidRPr="007F7CA3">
              <w:rPr>
                <w:b/>
                <w:w w:val="110"/>
                <w:sz w:val="32"/>
                <w:szCs w:val="32"/>
              </w:rPr>
              <w:t>the</w:t>
            </w:r>
            <w:r w:rsidR="00D16F95" w:rsidRPr="007F7CA3">
              <w:rPr>
                <w:b/>
                <w:spacing w:val="-27"/>
                <w:w w:val="110"/>
                <w:sz w:val="32"/>
                <w:szCs w:val="32"/>
              </w:rPr>
              <w:t xml:space="preserve"> </w:t>
            </w:r>
            <w:r w:rsidR="00D16F95" w:rsidRPr="007F7CA3">
              <w:rPr>
                <w:b/>
                <w:w w:val="110"/>
                <w:sz w:val="32"/>
                <w:szCs w:val="32"/>
              </w:rPr>
              <w:t>end</w:t>
            </w:r>
            <w:r w:rsidR="00D16F95" w:rsidRPr="007F7CA3">
              <w:rPr>
                <w:b/>
                <w:spacing w:val="-27"/>
                <w:w w:val="110"/>
                <w:sz w:val="32"/>
                <w:szCs w:val="32"/>
              </w:rPr>
              <w:t xml:space="preserve"> </w:t>
            </w:r>
            <w:r w:rsidR="00D16F95" w:rsidRPr="007F7CA3">
              <w:rPr>
                <w:b/>
                <w:w w:val="110"/>
                <w:sz w:val="32"/>
                <w:szCs w:val="32"/>
              </w:rPr>
              <w:t>of</w:t>
            </w:r>
            <w:r w:rsidR="00D16F95" w:rsidRPr="007F7CA3">
              <w:rPr>
                <w:b/>
                <w:spacing w:val="-27"/>
                <w:w w:val="110"/>
                <w:sz w:val="32"/>
                <w:szCs w:val="32"/>
              </w:rPr>
              <w:t xml:space="preserve"> </w:t>
            </w:r>
            <w:r w:rsidR="001D1D48">
              <w:rPr>
                <w:b/>
                <w:spacing w:val="-2"/>
                <w:w w:val="110"/>
                <w:sz w:val="32"/>
                <w:szCs w:val="32"/>
              </w:rPr>
              <w:t>KS</w:t>
            </w:r>
            <w:r w:rsidR="00D16F95" w:rsidRPr="007F7CA3">
              <w:rPr>
                <w:b/>
                <w:w w:val="110"/>
                <w:sz w:val="32"/>
                <w:szCs w:val="32"/>
              </w:rPr>
              <w:t>2</w:t>
            </w:r>
            <w:r w:rsidR="00D16F95" w:rsidRPr="007F7CA3">
              <w:rPr>
                <w:b/>
                <w:spacing w:val="-27"/>
                <w:w w:val="110"/>
                <w:sz w:val="32"/>
                <w:szCs w:val="32"/>
              </w:rPr>
              <w:t xml:space="preserve"> </w:t>
            </w:r>
            <w:r w:rsidR="00D16F95" w:rsidRPr="007F7CA3">
              <w:rPr>
                <w:b/>
                <w:w w:val="110"/>
                <w:sz w:val="32"/>
                <w:szCs w:val="32"/>
              </w:rPr>
              <w:t>-</w:t>
            </w:r>
            <w:r w:rsidR="00D16F95" w:rsidRPr="007F7CA3">
              <w:rPr>
                <w:b/>
                <w:spacing w:val="-27"/>
                <w:w w:val="110"/>
                <w:sz w:val="32"/>
                <w:szCs w:val="32"/>
              </w:rPr>
              <w:t xml:space="preserve"> </w:t>
            </w:r>
            <w:r w:rsidR="00D16F95" w:rsidRPr="007F7CA3">
              <w:rPr>
                <w:b/>
                <w:w w:val="110"/>
                <w:sz w:val="32"/>
                <w:szCs w:val="32"/>
              </w:rPr>
              <w:t>writing</w:t>
            </w:r>
          </w:p>
        </w:tc>
      </w:tr>
      <w:tr w:rsidR="00B939FF" w:rsidTr="00B939FF">
        <w:trPr>
          <w:trHeight w:val="430"/>
        </w:trPr>
        <w:tc>
          <w:tcPr>
            <w:tcW w:w="1498" w:type="dxa"/>
            <w:tcBorders>
              <w:top w:val="single" w:sz="4" w:space="0" w:color="2B2A29"/>
              <w:left w:val="single" w:sz="8" w:space="0" w:color="2B2A29"/>
              <w:right w:val="single" w:sz="8" w:space="0" w:color="2B2A29"/>
            </w:tcBorders>
            <w:shd w:val="clear" w:color="auto" w:fill="FFFFFF" w:themeFill="background1"/>
          </w:tcPr>
          <w:p w:rsidR="00B939FF" w:rsidRPr="00B939FF" w:rsidRDefault="00B939FF" w:rsidP="00050F93">
            <w:pPr>
              <w:pStyle w:val="BodyText"/>
              <w:ind w:left="0"/>
              <w:rPr>
                <w:b/>
                <w:i/>
                <w:w w:val="110"/>
                <w:sz w:val="16"/>
                <w:szCs w:val="16"/>
              </w:rPr>
            </w:pPr>
            <w:r w:rsidRPr="00B939FF">
              <w:rPr>
                <w:b/>
                <w:i/>
                <w:w w:val="110"/>
                <w:sz w:val="16"/>
                <w:szCs w:val="16"/>
              </w:rPr>
              <w:t xml:space="preserve"> Sample</w:t>
            </w:r>
          </w:p>
        </w:tc>
        <w:tc>
          <w:tcPr>
            <w:tcW w:w="1499" w:type="dxa"/>
            <w:tcBorders>
              <w:top w:val="single" w:sz="4" w:space="0" w:color="2B2A29"/>
              <w:left w:val="single" w:sz="8" w:space="0" w:color="2B2A29"/>
              <w:right w:val="single" w:sz="8" w:space="0" w:color="2B2A29"/>
            </w:tcBorders>
            <w:shd w:val="clear" w:color="auto" w:fill="FFFFFF" w:themeFill="background1"/>
          </w:tcPr>
          <w:p w:rsidR="00B939FF" w:rsidRPr="004B3FC7" w:rsidRDefault="00B939FF" w:rsidP="00050F93">
            <w:pPr>
              <w:pStyle w:val="BodyText"/>
              <w:ind w:left="0"/>
              <w:rPr>
                <w:b/>
                <w:i/>
                <w:w w:val="110"/>
                <w:sz w:val="20"/>
                <w:szCs w:val="20"/>
              </w:rPr>
            </w:pPr>
          </w:p>
        </w:tc>
        <w:tc>
          <w:tcPr>
            <w:tcW w:w="1498" w:type="dxa"/>
            <w:tcBorders>
              <w:top w:val="single" w:sz="4" w:space="0" w:color="2B2A29"/>
              <w:left w:val="single" w:sz="8" w:space="0" w:color="2B2A29"/>
              <w:right w:val="single" w:sz="8" w:space="0" w:color="2B2A29"/>
            </w:tcBorders>
            <w:shd w:val="clear" w:color="auto" w:fill="FFFFFF" w:themeFill="background1"/>
          </w:tcPr>
          <w:p w:rsidR="00B939FF" w:rsidRPr="007F7CA3" w:rsidRDefault="00B939FF" w:rsidP="007F7CA3">
            <w:pPr>
              <w:pStyle w:val="BodyText"/>
              <w:ind w:left="0"/>
              <w:rPr>
                <w:b/>
                <w:w w:val="110"/>
              </w:rPr>
            </w:pPr>
          </w:p>
        </w:tc>
        <w:tc>
          <w:tcPr>
            <w:tcW w:w="1499" w:type="dxa"/>
            <w:tcBorders>
              <w:top w:val="single" w:sz="4" w:space="0" w:color="2B2A29"/>
              <w:left w:val="single" w:sz="8" w:space="0" w:color="2B2A29"/>
              <w:right w:val="single" w:sz="8" w:space="0" w:color="2B2A29"/>
            </w:tcBorders>
            <w:shd w:val="clear" w:color="auto" w:fill="FFFFFF" w:themeFill="background1"/>
          </w:tcPr>
          <w:p w:rsidR="00B939FF" w:rsidRPr="007F7CA3" w:rsidRDefault="00B939FF" w:rsidP="007F7CA3">
            <w:pPr>
              <w:pStyle w:val="BodyText"/>
              <w:ind w:left="0"/>
              <w:rPr>
                <w:b/>
                <w:w w:val="110"/>
              </w:rPr>
            </w:pPr>
          </w:p>
        </w:tc>
        <w:tc>
          <w:tcPr>
            <w:tcW w:w="1498" w:type="dxa"/>
            <w:tcBorders>
              <w:top w:val="single" w:sz="4" w:space="0" w:color="2B2A29"/>
              <w:left w:val="single" w:sz="8" w:space="0" w:color="2B2A29"/>
              <w:right w:val="single" w:sz="8" w:space="0" w:color="2B2A29"/>
            </w:tcBorders>
            <w:shd w:val="clear" w:color="auto" w:fill="FFFFFF" w:themeFill="background1"/>
          </w:tcPr>
          <w:p w:rsidR="00B939FF" w:rsidRPr="007F7CA3" w:rsidRDefault="00B939FF" w:rsidP="007F7CA3">
            <w:pPr>
              <w:pStyle w:val="BodyText"/>
              <w:ind w:left="0"/>
              <w:rPr>
                <w:b/>
                <w:w w:val="110"/>
              </w:rPr>
            </w:pPr>
          </w:p>
        </w:tc>
        <w:tc>
          <w:tcPr>
            <w:tcW w:w="1499" w:type="dxa"/>
            <w:tcBorders>
              <w:top w:val="single" w:sz="4" w:space="0" w:color="2B2A29"/>
              <w:left w:val="single" w:sz="8" w:space="0" w:color="2B2A29"/>
              <w:right w:val="single" w:sz="8" w:space="0" w:color="2B2A29"/>
            </w:tcBorders>
            <w:shd w:val="clear" w:color="auto" w:fill="FFFFFF" w:themeFill="background1"/>
          </w:tcPr>
          <w:p w:rsidR="00B939FF" w:rsidRPr="007F7CA3" w:rsidRDefault="00B939FF" w:rsidP="007F7CA3">
            <w:pPr>
              <w:pStyle w:val="BodyText"/>
              <w:ind w:left="0"/>
              <w:rPr>
                <w:b/>
                <w:w w:val="110"/>
              </w:rPr>
            </w:pPr>
          </w:p>
        </w:tc>
        <w:tc>
          <w:tcPr>
            <w:tcW w:w="1499" w:type="dxa"/>
            <w:tcBorders>
              <w:top w:val="single" w:sz="4" w:space="0" w:color="2B2A29"/>
              <w:left w:val="single" w:sz="8" w:space="0" w:color="2B2A29"/>
              <w:right w:val="single" w:sz="8" w:space="0" w:color="2B2A29"/>
            </w:tcBorders>
            <w:shd w:val="clear" w:color="auto" w:fill="FFFFFF" w:themeFill="background1"/>
          </w:tcPr>
          <w:p w:rsidR="00B939FF" w:rsidRPr="007F7CA3" w:rsidRDefault="00B939FF" w:rsidP="007F7CA3">
            <w:pPr>
              <w:pStyle w:val="BodyText"/>
              <w:ind w:left="0"/>
              <w:rPr>
                <w:b/>
                <w:w w:val="110"/>
              </w:rPr>
            </w:pPr>
          </w:p>
        </w:tc>
      </w:tr>
      <w:tr w:rsidR="00B939FF" w:rsidTr="00B939FF">
        <w:trPr>
          <w:trHeight w:val="430"/>
        </w:trPr>
        <w:tc>
          <w:tcPr>
            <w:tcW w:w="1498" w:type="dxa"/>
            <w:tcBorders>
              <w:top w:val="single" w:sz="4" w:space="0" w:color="2B2A29"/>
              <w:left w:val="single" w:sz="8" w:space="0" w:color="2B2A29"/>
              <w:right w:val="single" w:sz="8" w:space="0" w:color="2B2A29"/>
            </w:tcBorders>
            <w:shd w:val="clear" w:color="auto" w:fill="FFFFFF" w:themeFill="background1"/>
          </w:tcPr>
          <w:p w:rsidR="00B939FF" w:rsidRPr="00B939FF" w:rsidRDefault="00B939FF" w:rsidP="00050F93">
            <w:pPr>
              <w:pStyle w:val="BodyText"/>
              <w:ind w:left="0"/>
              <w:rPr>
                <w:b/>
                <w:i/>
                <w:w w:val="110"/>
                <w:sz w:val="16"/>
                <w:szCs w:val="16"/>
              </w:rPr>
            </w:pPr>
            <w:r w:rsidRPr="00B939FF">
              <w:rPr>
                <w:b/>
                <w:i/>
                <w:w w:val="110"/>
                <w:sz w:val="16"/>
                <w:szCs w:val="16"/>
              </w:rPr>
              <w:t xml:space="preserve"> Date</w:t>
            </w:r>
          </w:p>
        </w:tc>
        <w:tc>
          <w:tcPr>
            <w:tcW w:w="1499" w:type="dxa"/>
            <w:tcBorders>
              <w:top w:val="single" w:sz="4" w:space="0" w:color="2B2A29"/>
              <w:left w:val="single" w:sz="8" w:space="0" w:color="2B2A29"/>
              <w:right w:val="single" w:sz="8" w:space="0" w:color="2B2A29"/>
            </w:tcBorders>
            <w:shd w:val="clear" w:color="auto" w:fill="FFFFFF" w:themeFill="background1"/>
          </w:tcPr>
          <w:p w:rsidR="00B939FF" w:rsidRPr="004B3FC7" w:rsidRDefault="00B939FF" w:rsidP="00050F93">
            <w:pPr>
              <w:pStyle w:val="BodyText"/>
              <w:ind w:left="0"/>
              <w:rPr>
                <w:b/>
                <w:i/>
                <w:w w:val="110"/>
                <w:sz w:val="20"/>
                <w:szCs w:val="20"/>
              </w:rPr>
            </w:pPr>
          </w:p>
        </w:tc>
        <w:tc>
          <w:tcPr>
            <w:tcW w:w="1498" w:type="dxa"/>
            <w:tcBorders>
              <w:top w:val="single" w:sz="4" w:space="0" w:color="2B2A29"/>
              <w:left w:val="single" w:sz="8" w:space="0" w:color="2B2A29"/>
              <w:right w:val="single" w:sz="8" w:space="0" w:color="2B2A29"/>
            </w:tcBorders>
            <w:shd w:val="clear" w:color="auto" w:fill="FFFFFF" w:themeFill="background1"/>
          </w:tcPr>
          <w:p w:rsidR="00B939FF" w:rsidRPr="007F7CA3" w:rsidRDefault="00B939FF" w:rsidP="007F7CA3">
            <w:pPr>
              <w:pStyle w:val="BodyText"/>
              <w:ind w:left="0"/>
              <w:rPr>
                <w:b/>
                <w:w w:val="110"/>
              </w:rPr>
            </w:pPr>
          </w:p>
        </w:tc>
        <w:tc>
          <w:tcPr>
            <w:tcW w:w="1499" w:type="dxa"/>
            <w:tcBorders>
              <w:top w:val="single" w:sz="4" w:space="0" w:color="2B2A29"/>
              <w:left w:val="single" w:sz="8" w:space="0" w:color="2B2A29"/>
              <w:right w:val="single" w:sz="8" w:space="0" w:color="2B2A29"/>
            </w:tcBorders>
            <w:shd w:val="clear" w:color="auto" w:fill="FFFFFF" w:themeFill="background1"/>
          </w:tcPr>
          <w:p w:rsidR="00B939FF" w:rsidRPr="007F7CA3" w:rsidRDefault="00B939FF" w:rsidP="007F7CA3">
            <w:pPr>
              <w:pStyle w:val="BodyText"/>
              <w:ind w:left="0"/>
              <w:rPr>
                <w:b/>
                <w:w w:val="110"/>
              </w:rPr>
            </w:pPr>
          </w:p>
        </w:tc>
        <w:tc>
          <w:tcPr>
            <w:tcW w:w="1498" w:type="dxa"/>
            <w:tcBorders>
              <w:top w:val="single" w:sz="4" w:space="0" w:color="2B2A29"/>
              <w:left w:val="single" w:sz="8" w:space="0" w:color="2B2A29"/>
              <w:right w:val="single" w:sz="8" w:space="0" w:color="2B2A29"/>
            </w:tcBorders>
            <w:shd w:val="clear" w:color="auto" w:fill="FFFFFF" w:themeFill="background1"/>
          </w:tcPr>
          <w:p w:rsidR="00B939FF" w:rsidRPr="007F7CA3" w:rsidRDefault="00B939FF" w:rsidP="007F7CA3">
            <w:pPr>
              <w:pStyle w:val="BodyText"/>
              <w:ind w:left="0"/>
              <w:rPr>
                <w:b/>
                <w:w w:val="110"/>
              </w:rPr>
            </w:pPr>
          </w:p>
        </w:tc>
        <w:tc>
          <w:tcPr>
            <w:tcW w:w="1499" w:type="dxa"/>
            <w:tcBorders>
              <w:top w:val="single" w:sz="4" w:space="0" w:color="2B2A29"/>
              <w:left w:val="single" w:sz="8" w:space="0" w:color="2B2A29"/>
              <w:right w:val="single" w:sz="8" w:space="0" w:color="2B2A29"/>
            </w:tcBorders>
            <w:shd w:val="clear" w:color="auto" w:fill="FFFFFF" w:themeFill="background1"/>
          </w:tcPr>
          <w:p w:rsidR="00B939FF" w:rsidRPr="007F7CA3" w:rsidRDefault="00B939FF" w:rsidP="007F7CA3">
            <w:pPr>
              <w:pStyle w:val="BodyText"/>
              <w:ind w:left="0"/>
              <w:rPr>
                <w:b/>
                <w:w w:val="110"/>
              </w:rPr>
            </w:pPr>
          </w:p>
        </w:tc>
        <w:tc>
          <w:tcPr>
            <w:tcW w:w="1499" w:type="dxa"/>
            <w:tcBorders>
              <w:top w:val="single" w:sz="4" w:space="0" w:color="2B2A29"/>
              <w:left w:val="single" w:sz="8" w:space="0" w:color="2B2A29"/>
              <w:right w:val="single" w:sz="8" w:space="0" w:color="2B2A29"/>
            </w:tcBorders>
            <w:shd w:val="clear" w:color="auto" w:fill="FFFFFF" w:themeFill="background1"/>
          </w:tcPr>
          <w:p w:rsidR="00B939FF" w:rsidRPr="007F7CA3" w:rsidRDefault="00B939FF" w:rsidP="007F7CA3">
            <w:pPr>
              <w:pStyle w:val="BodyText"/>
              <w:ind w:left="0"/>
              <w:rPr>
                <w:b/>
                <w:w w:val="110"/>
              </w:rPr>
            </w:pPr>
          </w:p>
        </w:tc>
      </w:tr>
      <w:tr w:rsidR="00B939FF" w:rsidTr="00B939FF">
        <w:trPr>
          <w:trHeight w:val="430"/>
        </w:trPr>
        <w:tc>
          <w:tcPr>
            <w:tcW w:w="1498" w:type="dxa"/>
            <w:tcBorders>
              <w:top w:val="single" w:sz="4" w:space="0" w:color="2B2A29"/>
              <w:left w:val="single" w:sz="8" w:space="0" w:color="2B2A29"/>
              <w:right w:val="single" w:sz="8" w:space="0" w:color="2B2A29"/>
            </w:tcBorders>
            <w:shd w:val="clear" w:color="auto" w:fill="FFFFFF" w:themeFill="background1"/>
          </w:tcPr>
          <w:p w:rsidR="00B939FF" w:rsidRPr="00B939FF" w:rsidRDefault="00B939FF" w:rsidP="00050F93">
            <w:pPr>
              <w:pStyle w:val="BodyText"/>
              <w:ind w:left="0"/>
              <w:rPr>
                <w:b/>
                <w:i/>
                <w:w w:val="110"/>
                <w:sz w:val="16"/>
                <w:szCs w:val="16"/>
              </w:rPr>
            </w:pPr>
            <w:r w:rsidRPr="00B939FF">
              <w:rPr>
                <w:b/>
                <w:i/>
                <w:w w:val="110"/>
                <w:sz w:val="16"/>
                <w:szCs w:val="16"/>
              </w:rPr>
              <w:t xml:space="preserve"> Highlighter colour</w:t>
            </w:r>
          </w:p>
        </w:tc>
        <w:tc>
          <w:tcPr>
            <w:tcW w:w="1499" w:type="dxa"/>
            <w:tcBorders>
              <w:top w:val="single" w:sz="4" w:space="0" w:color="2B2A29"/>
              <w:left w:val="single" w:sz="8" w:space="0" w:color="2B2A29"/>
              <w:right w:val="single" w:sz="8" w:space="0" w:color="2B2A29"/>
            </w:tcBorders>
            <w:shd w:val="clear" w:color="auto" w:fill="FFFFFF" w:themeFill="background1"/>
          </w:tcPr>
          <w:p w:rsidR="00B939FF" w:rsidRPr="004B3FC7" w:rsidRDefault="00B939FF" w:rsidP="00050F93">
            <w:pPr>
              <w:pStyle w:val="BodyText"/>
              <w:ind w:left="0"/>
              <w:rPr>
                <w:b/>
                <w:i/>
                <w:w w:val="110"/>
                <w:sz w:val="20"/>
                <w:szCs w:val="20"/>
              </w:rPr>
            </w:pPr>
          </w:p>
        </w:tc>
        <w:tc>
          <w:tcPr>
            <w:tcW w:w="1498" w:type="dxa"/>
            <w:tcBorders>
              <w:top w:val="single" w:sz="4" w:space="0" w:color="2B2A29"/>
              <w:left w:val="single" w:sz="8" w:space="0" w:color="2B2A29"/>
              <w:right w:val="single" w:sz="8" w:space="0" w:color="2B2A29"/>
            </w:tcBorders>
            <w:shd w:val="clear" w:color="auto" w:fill="FFFFFF" w:themeFill="background1"/>
          </w:tcPr>
          <w:p w:rsidR="00B939FF" w:rsidRPr="007F7CA3" w:rsidRDefault="00B939FF" w:rsidP="007F7CA3">
            <w:pPr>
              <w:pStyle w:val="BodyText"/>
              <w:ind w:left="0"/>
              <w:rPr>
                <w:b/>
                <w:w w:val="110"/>
              </w:rPr>
            </w:pPr>
          </w:p>
        </w:tc>
        <w:tc>
          <w:tcPr>
            <w:tcW w:w="1499" w:type="dxa"/>
            <w:tcBorders>
              <w:top w:val="single" w:sz="4" w:space="0" w:color="2B2A29"/>
              <w:left w:val="single" w:sz="8" w:space="0" w:color="2B2A29"/>
              <w:right w:val="single" w:sz="8" w:space="0" w:color="2B2A29"/>
            </w:tcBorders>
            <w:shd w:val="clear" w:color="auto" w:fill="FFFFFF" w:themeFill="background1"/>
          </w:tcPr>
          <w:p w:rsidR="00B939FF" w:rsidRPr="007F7CA3" w:rsidRDefault="00B939FF" w:rsidP="007F7CA3">
            <w:pPr>
              <w:pStyle w:val="BodyText"/>
              <w:ind w:left="0"/>
              <w:rPr>
                <w:b/>
                <w:w w:val="110"/>
              </w:rPr>
            </w:pPr>
          </w:p>
        </w:tc>
        <w:tc>
          <w:tcPr>
            <w:tcW w:w="1498" w:type="dxa"/>
            <w:tcBorders>
              <w:top w:val="single" w:sz="4" w:space="0" w:color="2B2A29"/>
              <w:left w:val="single" w:sz="8" w:space="0" w:color="2B2A29"/>
              <w:right w:val="single" w:sz="8" w:space="0" w:color="2B2A29"/>
            </w:tcBorders>
            <w:shd w:val="clear" w:color="auto" w:fill="FFFFFF" w:themeFill="background1"/>
          </w:tcPr>
          <w:p w:rsidR="00B939FF" w:rsidRPr="007F7CA3" w:rsidRDefault="00B939FF" w:rsidP="007F7CA3">
            <w:pPr>
              <w:pStyle w:val="BodyText"/>
              <w:ind w:left="0"/>
              <w:rPr>
                <w:b/>
                <w:w w:val="110"/>
              </w:rPr>
            </w:pPr>
          </w:p>
        </w:tc>
        <w:tc>
          <w:tcPr>
            <w:tcW w:w="1499" w:type="dxa"/>
            <w:tcBorders>
              <w:top w:val="single" w:sz="4" w:space="0" w:color="2B2A29"/>
              <w:left w:val="single" w:sz="8" w:space="0" w:color="2B2A29"/>
              <w:right w:val="single" w:sz="8" w:space="0" w:color="2B2A29"/>
            </w:tcBorders>
            <w:shd w:val="clear" w:color="auto" w:fill="FFFFFF" w:themeFill="background1"/>
          </w:tcPr>
          <w:p w:rsidR="00B939FF" w:rsidRPr="007F7CA3" w:rsidRDefault="00B939FF" w:rsidP="007F7CA3">
            <w:pPr>
              <w:pStyle w:val="BodyText"/>
              <w:ind w:left="0"/>
              <w:rPr>
                <w:b/>
                <w:w w:val="110"/>
              </w:rPr>
            </w:pPr>
          </w:p>
        </w:tc>
        <w:tc>
          <w:tcPr>
            <w:tcW w:w="1499" w:type="dxa"/>
            <w:tcBorders>
              <w:top w:val="single" w:sz="4" w:space="0" w:color="2B2A29"/>
              <w:left w:val="single" w:sz="8" w:space="0" w:color="2B2A29"/>
              <w:right w:val="single" w:sz="8" w:space="0" w:color="2B2A29"/>
            </w:tcBorders>
            <w:shd w:val="clear" w:color="auto" w:fill="FFFFFF" w:themeFill="background1"/>
          </w:tcPr>
          <w:p w:rsidR="00B939FF" w:rsidRPr="007F7CA3" w:rsidRDefault="00B939FF" w:rsidP="007F7CA3">
            <w:pPr>
              <w:pStyle w:val="BodyText"/>
              <w:ind w:left="0"/>
              <w:rPr>
                <w:b/>
                <w:w w:val="110"/>
              </w:rPr>
            </w:pPr>
          </w:p>
        </w:tc>
      </w:tr>
      <w:tr w:rsidR="00B939FF" w:rsidTr="00523851">
        <w:trPr>
          <w:trHeight w:hRule="exact" w:val="937"/>
        </w:trPr>
        <w:tc>
          <w:tcPr>
            <w:tcW w:w="10490" w:type="dxa"/>
            <w:gridSpan w:val="7"/>
            <w:tcBorders>
              <w:top w:val="single" w:sz="4" w:space="0" w:color="2B2A29"/>
              <w:left w:val="single" w:sz="8" w:space="0" w:color="2B2A29"/>
              <w:bottom w:val="single" w:sz="4" w:space="0" w:color="2B2A29"/>
              <w:right w:val="single" w:sz="8" w:space="0" w:color="2B2A29"/>
            </w:tcBorders>
            <w:shd w:val="clear" w:color="auto" w:fill="FFFFFF" w:themeFill="background1"/>
          </w:tcPr>
          <w:p w:rsidR="00B939FF" w:rsidRPr="00523851" w:rsidRDefault="00B939FF" w:rsidP="00EE57B0">
            <w:pPr>
              <w:pStyle w:val="BodyText"/>
              <w:spacing w:line="280" w:lineRule="exact"/>
              <w:ind w:left="0" w:right="423"/>
              <w:rPr>
                <w:i/>
                <w:w w:val="105"/>
                <w:sz w:val="16"/>
                <w:szCs w:val="16"/>
              </w:rPr>
            </w:pPr>
            <w:r>
              <w:rPr>
                <w:b/>
                <w:w w:val="105"/>
              </w:rPr>
              <w:t xml:space="preserve"> </w:t>
            </w:r>
            <w:r w:rsidRPr="00523851">
              <w:rPr>
                <w:b/>
                <w:w w:val="105"/>
                <w:sz w:val="16"/>
                <w:szCs w:val="16"/>
              </w:rPr>
              <w:t xml:space="preserve">QUALIFIERS: </w:t>
            </w:r>
            <w:r w:rsidRPr="00523851">
              <w:rPr>
                <w:b/>
                <w:i/>
                <w:w w:val="105"/>
                <w:sz w:val="16"/>
                <w:szCs w:val="16"/>
              </w:rPr>
              <w:t>most:</w:t>
            </w:r>
            <w:r w:rsidRPr="00523851">
              <w:rPr>
                <w:i/>
                <w:w w:val="105"/>
                <w:sz w:val="16"/>
                <w:szCs w:val="16"/>
              </w:rPr>
              <w:t xml:space="preserve"> </w:t>
            </w:r>
            <w:r w:rsidR="007A62F3" w:rsidRPr="00523851">
              <w:rPr>
                <w:i/>
                <w:w w:val="105"/>
                <w:sz w:val="16"/>
                <w:szCs w:val="16"/>
              </w:rPr>
              <w:t xml:space="preserve"> </w:t>
            </w:r>
            <w:r w:rsidRPr="00523851">
              <w:rPr>
                <w:i/>
                <w:w w:val="105"/>
                <w:sz w:val="16"/>
                <w:szCs w:val="16"/>
              </w:rPr>
              <w:t xml:space="preserve">the statement is generally met with only occasional errors </w:t>
            </w:r>
          </w:p>
          <w:p w:rsidR="00523851" w:rsidRPr="00523851" w:rsidRDefault="00B939FF" w:rsidP="00EE57B0">
            <w:pPr>
              <w:pStyle w:val="BodyText"/>
              <w:spacing w:line="280" w:lineRule="exact"/>
              <w:ind w:left="0" w:right="423"/>
              <w:rPr>
                <w:i/>
                <w:sz w:val="16"/>
                <w:szCs w:val="16"/>
              </w:rPr>
            </w:pPr>
            <w:r w:rsidRPr="00523851">
              <w:rPr>
                <w:b/>
                <w:i/>
                <w:w w:val="105"/>
                <w:sz w:val="16"/>
                <w:szCs w:val="16"/>
              </w:rPr>
              <w:t xml:space="preserve"> </w:t>
            </w:r>
            <w:r w:rsidR="00582917">
              <w:rPr>
                <w:b/>
                <w:i/>
                <w:w w:val="105"/>
                <w:sz w:val="16"/>
                <w:szCs w:val="16"/>
              </w:rPr>
              <w:t xml:space="preserve">                        </w:t>
            </w:r>
            <w:r w:rsidR="00523851" w:rsidRPr="00523851">
              <w:rPr>
                <w:b/>
                <w:i/>
                <w:sz w:val="16"/>
                <w:szCs w:val="16"/>
              </w:rPr>
              <w:t>many:</w:t>
            </w:r>
            <w:r w:rsidR="00523851" w:rsidRPr="00523851">
              <w:rPr>
                <w:sz w:val="16"/>
                <w:szCs w:val="16"/>
              </w:rPr>
              <w:t xml:space="preserve"> </w:t>
            </w:r>
            <w:r w:rsidR="00523851" w:rsidRPr="00523851">
              <w:rPr>
                <w:i/>
                <w:sz w:val="16"/>
                <w:szCs w:val="16"/>
              </w:rPr>
              <w:t>indicates that the statement is met frequently but not yet consistently</w:t>
            </w:r>
          </w:p>
          <w:p w:rsidR="00B939FF" w:rsidRPr="00B977F9" w:rsidRDefault="00582917" w:rsidP="00EE57B0">
            <w:pPr>
              <w:pStyle w:val="BodyText"/>
              <w:spacing w:line="280" w:lineRule="exact"/>
              <w:ind w:left="0" w:right="423"/>
              <w:rPr>
                <w:sz w:val="18"/>
                <w:szCs w:val="18"/>
              </w:rPr>
            </w:pPr>
            <w:r>
              <w:rPr>
                <w:b/>
                <w:i/>
                <w:w w:val="105"/>
                <w:sz w:val="16"/>
                <w:szCs w:val="16"/>
              </w:rPr>
              <w:t xml:space="preserve">                         </w:t>
            </w:r>
            <w:r w:rsidR="00B939FF" w:rsidRPr="00523851">
              <w:rPr>
                <w:b/>
                <w:i/>
                <w:w w:val="105"/>
                <w:sz w:val="16"/>
                <w:szCs w:val="16"/>
              </w:rPr>
              <w:t>some:</w:t>
            </w:r>
            <w:r w:rsidR="00B939FF" w:rsidRPr="00523851">
              <w:rPr>
                <w:i/>
                <w:w w:val="105"/>
                <w:sz w:val="16"/>
                <w:szCs w:val="16"/>
              </w:rPr>
              <w:t xml:space="preserve"> the skill/ knowledge is starting to be acquired, and is demo</w:t>
            </w:r>
            <w:r w:rsidR="006E5768" w:rsidRPr="00523851">
              <w:rPr>
                <w:i/>
                <w:w w:val="105"/>
                <w:sz w:val="16"/>
                <w:szCs w:val="16"/>
              </w:rPr>
              <w:t xml:space="preserve">nstrated correctly on occasion, </w:t>
            </w:r>
            <w:r w:rsidR="00B939FF" w:rsidRPr="00523851">
              <w:rPr>
                <w:i/>
                <w:w w:val="105"/>
                <w:sz w:val="16"/>
                <w:szCs w:val="16"/>
              </w:rPr>
              <w:t xml:space="preserve">but is not </w:t>
            </w:r>
            <w:r w:rsidR="00B939FF" w:rsidRPr="00523851">
              <w:rPr>
                <w:i/>
                <w:sz w:val="16"/>
                <w:szCs w:val="16"/>
              </w:rPr>
              <w:t>consistent or</w:t>
            </w:r>
            <w:r w:rsidR="00B939FF" w:rsidRPr="00523851">
              <w:rPr>
                <w:i/>
                <w:spacing w:val="13"/>
                <w:sz w:val="16"/>
                <w:szCs w:val="16"/>
              </w:rPr>
              <w:t xml:space="preserve"> </w:t>
            </w:r>
            <w:r w:rsidR="00B939FF" w:rsidRPr="00523851">
              <w:rPr>
                <w:i/>
                <w:sz w:val="16"/>
                <w:szCs w:val="16"/>
              </w:rPr>
              <w:t>frequent</w:t>
            </w:r>
            <w:r w:rsidR="00B939FF" w:rsidRPr="00B977F9">
              <w:rPr>
                <w:i/>
                <w:sz w:val="18"/>
                <w:szCs w:val="18"/>
              </w:rPr>
              <w:t>.</w:t>
            </w:r>
          </w:p>
          <w:p w:rsidR="007A62F3" w:rsidRPr="00EE57B0" w:rsidRDefault="007A62F3" w:rsidP="00EE57B0">
            <w:pPr>
              <w:pStyle w:val="BodyText"/>
              <w:spacing w:line="280" w:lineRule="exact"/>
              <w:ind w:left="0" w:right="423"/>
            </w:pPr>
          </w:p>
          <w:p w:rsidR="00B939FF" w:rsidRPr="007F7CA3" w:rsidRDefault="00B939FF" w:rsidP="007F7CA3">
            <w:pPr>
              <w:pStyle w:val="BodyText"/>
              <w:ind w:left="0"/>
              <w:rPr>
                <w:b/>
                <w:w w:val="110"/>
              </w:rPr>
            </w:pPr>
          </w:p>
        </w:tc>
      </w:tr>
      <w:tr w:rsidR="00B939FF" w:rsidTr="00D6336D">
        <w:trPr>
          <w:trHeight w:hRule="exact" w:val="283"/>
        </w:trPr>
        <w:tc>
          <w:tcPr>
            <w:tcW w:w="10490" w:type="dxa"/>
            <w:gridSpan w:val="7"/>
            <w:tcBorders>
              <w:top w:val="single" w:sz="4" w:space="0" w:color="2B2A29"/>
              <w:left w:val="single" w:sz="8" w:space="0" w:color="2B2A29"/>
              <w:bottom w:val="single" w:sz="4" w:space="0" w:color="2B2A29"/>
              <w:right w:val="single" w:sz="8" w:space="0" w:color="2B2A29"/>
            </w:tcBorders>
            <w:shd w:val="clear" w:color="auto" w:fill="D9D9D9" w:themeFill="background1" w:themeFillShade="D9"/>
          </w:tcPr>
          <w:p w:rsidR="00B939FF" w:rsidRPr="007F7CA3" w:rsidRDefault="00B939FF" w:rsidP="007F7CA3">
            <w:pPr>
              <w:pStyle w:val="BodyText"/>
              <w:ind w:left="0"/>
              <w:rPr>
                <w:rFonts w:cs="Calibri"/>
                <w:b/>
              </w:rPr>
            </w:pPr>
            <w:r w:rsidRPr="007F7CA3">
              <w:rPr>
                <w:b/>
                <w:w w:val="110"/>
              </w:rPr>
              <w:t xml:space="preserve"> </w:t>
            </w:r>
            <w:r w:rsidR="002A3A40">
              <w:rPr>
                <w:b/>
                <w:w w:val="110"/>
              </w:rPr>
              <w:t xml:space="preserve">KS2 </w:t>
            </w:r>
            <w:r w:rsidRPr="007F7CA3">
              <w:rPr>
                <w:b/>
                <w:w w:val="110"/>
              </w:rPr>
              <w:t>Working</w:t>
            </w:r>
            <w:r w:rsidRPr="007F7CA3">
              <w:rPr>
                <w:b/>
                <w:spacing w:val="-38"/>
                <w:w w:val="110"/>
              </w:rPr>
              <w:t xml:space="preserve"> </w:t>
            </w:r>
            <w:r w:rsidRPr="007F7CA3">
              <w:rPr>
                <w:b/>
                <w:w w:val="110"/>
              </w:rPr>
              <w:t>towards</w:t>
            </w:r>
            <w:r w:rsidRPr="007F7CA3">
              <w:rPr>
                <w:b/>
                <w:spacing w:val="-38"/>
                <w:w w:val="110"/>
              </w:rPr>
              <w:t xml:space="preserve"> </w:t>
            </w:r>
            <w:r w:rsidRPr="007F7CA3">
              <w:rPr>
                <w:b/>
                <w:w w:val="110"/>
              </w:rPr>
              <w:t>the</w:t>
            </w:r>
            <w:r w:rsidRPr="007F7CA3">
              <w:rPr>
                <w:b/>
                <w:spacing w:val="-38"/>
                <w:w w:val="110"/>
              </w:rPr>
              <w:t xml:space="preserve"> </w:t>
            </w:r>
            <w:r w:rsidRPr="007F7CA3">
              <w:rPr>
                <w:b/>
                <w:w w:val="110"/>
              </w:rPr>
              <w:t>expected</w:t>
            </w:r>
            <w:r w:rsidRPr="007F7CA3">
              <w:rPr>
                <w:b/>
                <w:spacing w:val="-38"/>
                <w:w w:val="110"/>
              </w:rPr>
              <w:t xml:space="preserve"> </w:t>
            </w:r>
            <w:r w:rsidRPr="007F7CA3">
              <w:rPr>
                <w:b/>
                <w:w w:val="110"/>
              </w:rPr>
              <w:t>standard</w:t>
            </w:r>
          </w:p>
        </w:tc>
      </w:tr>
      <w:tr w:rsidR="00B939FF" w:rsidTr="00D6336D">
        <w:trPr>
          <w:trHeight w:hRule="exact" w:val="2967"/>
        </w:trPr>
        <w:tc>
          <w:tcPr>
            <w:tcW w:w="10490" w:type="dxa"/>
            <w:gridSpan w:val="7"/>
            <w:tcBorders>
              <w:top w:val="single" w:sz="4" w:space="0" w:color="2B2A29"/>
              <w:left w:val="single" w:sz="8" w:space="0" w:color="2B2A29"/>
              <w:bottom w:val="single" w:sz="4" w:space="0" w:color="2B2A29"/>
              <w:right w:val="single" w:sz="8" w:space="0" w:color="2B2A29"/>
            </w:tcBorders>
          </w:tcPr>
          <w:p w:rsidR="001D1D48" w:rsidRPr="001D1D48" w:rsidRDefault="00B939FF" w:rsidP="001D1D48">
            <w:pPr>
              <w:pStyle w:val="BodyText"/>
              <w:ind w:left="0"/>
              <w:rPr>
                <w:sz w:val="22"/>
                <w:szCs w:val="22"/>
              </w:rPr>
            </w:pPr>
            <w:r>
              <w:t xml:space="preserve"> </w:t>
            </w:r>
            <w:r w:rsidR="001D1D48" w:rsidRPr="001D1D48">
              <w:rPr>
                <w:sz w:val="22"/>
                <w:szCs w:val="22"/>
              </w:rPr>
              <w:t xml:space="preserve">The pupil can: </w:t>
            </w:r>
          </w:p>
          <w:p w:rsidR="001D1D48" w:rsidRPr="001D1D48" w:rsidRDefault="001D1D48" w:rsidP="001D1D48">
            <w:pPr>
              <w:pStyle w:val="BodyText"/>
              <w:numPr>
                <w:ilvl w:val="0"/>
                <w:numId w:val="14"/>
              </w:numPr>
              <w:rPr>
                <w:sz w:val="22"/>
                <w:szCs w:val="22"/>
              </w:rPr>
            </w:pPr>
            <w:r w:rsidRPr="001D1D48">
              <w:rPr>
                <w:sz w:val="22"/>
                <w:szCs w:val="22"/>
              </w:rPr>
              <w:t xml:space="preserve">write for a range of purposes </w:t>
            </w:r>
          </w:p>
          <w:p w:rsidR="001D1D48" w:rsidRPr="001D1D48" w:rsidRDefault="001D1D48" w:rsidP="001D1D48">
            <w:pPr>
              <w:pStyle w:val="BodyText"/>
              <w:numPr>
                <w:ilvl w:val="0"/>
                <w:numId w:val="14"/>
              </w:numPr>
              <w:rPr>
                <w:sz w:val="22"/>
                <w:szCs w:val="22"/>
              </w:rPr>
            </w:pPr>
            <w:r w:rsidRPr="001D1D48">
              <w:rPr>
                <w:sz w:val="22"/>
                <w:szCs w:val="22"/>
              </w:rPr>
              <w:t xml:space="preserve">use paragraphs to organise ideas </w:t>
            </w:r>
          </w:p>
          <w:p w:rsidR="001D1D48" w:rsidRPr="001D1D48" w:rsidRDefault="001D1D48" w:rsidP="001D1D48">
            <w:pPr>
              <w:pStyle w:val="BodyText"/>
              <w:numPr>
                <w:ilvl w:val="0"/>
                <w:numId w:val="14"/>
              </w:numPr>
              <w:rPr>
                <w:sz w:val="22"/>
                <w:szCs w:val="22"/>
              </w:rPr>
            </w:pPr>
            <w:r w:rsidRPr="001D1D48">
              <w:rPr>
                <w:sz w:val="22"/>
                <w:szCs w:val="22"/>
              </w:rPr>
              <w:t xml:space="preserve">in narratives, describe settings and characters </w:t>
            </w:r>
          </w:p>
          <w:p w:rsidR="001D1D48" w:rsidRPr="00523851" w:rsidRDefault="001D1D48" w:rsidP="001D1D48">
            <w:pPr>
              <w:pStyle w:val="BodyText"/>
              <w:numPr>
                <w:ilvl w:val="0"/>
                <w:numId w:val="14"/>
              </w:numPr>
              <w:rPr>
                <w:i/>
                <w:sz w:val="22"/>
                <w:szCs w:val="22"/>
              </w:rPr>
            </w:pPr>
            <w:r w:rsidRPr="001D1D48">
              <w:rPr>
                <w:sz w:val="22"/>
                <w:szCs w:val="22"/>
              </w:rPr>
              <w:t xml:space="preserve">in non-narrative writing, use simple devices to structure the writing and support the reader </w:t>
            </w:r>
            <w:r w:rsidRPr="00523851">
              <w:rPr>
                <w:i/>
                <w:sz w:val="22"/>
                <w:szCs w:val="22"/>
              </w:rPr>
              <w:t xml:space="preserve">(e.g. headings, sub-headings, bullet points) </w:t>
            </w:r>
          </w:p>
          <w:p w:rsidR="001D1D48" w:rsidRPr="001D1D48" w:rsidRDefault="001D1D48" w:rsidP="001D1D48">
            <w:pPr>
              <w:pStyle w:val="BodyText"/>
              <w:numPr>
                <w:ilvl w:val="0"/>
                <w:numId w:val="14"/>
              </w:numPr>
              <w:rPr>
                <w:sz w:val="22"/>
                <w:szCs w:val="22"/>
              </w:rPr>
            </w:pPr>
            <w:r w:rsidRPr="001D1D48">
              <w:rPr>
                <w:sz w:val="22"/>
                <w:szCs w:val="22"/>
              </w:rPr>
              <w:t xml:space="preserve">use capital letters, full stops, question marks, commas for lists and apostrophes for contraction </w:t>
            </w:r>
            <w:r w:rsidRPr="00523851">
              <w:rPr>
                <w:b/>
                <w:sz w:val="22"/>
                <w:szCs w:val="22"/>
                <w:u w:val="single"/>
              </w:rPr>
              <w:t xml:space="preserve">mostly </w:t>
            </w:r>
            <w:r w:rsidRPr="001D1D48">
              <w:rPr>
                <w:sz w:val="22"/>
                <w:szCs w:val="22"/>
              </w:rPr>
              <w:t xml:space="preserve">correctly </w:t>
            </w:r>
          </w:p>
          <w:p w:rsidR="001D1D48" w:rsidRDefault="001D1D48" w:rsidP="001D1D48">
            <w:pPr>
              <w:pStyle w:val="BodyText"/>
              <w:numPr>
                <w:ilvl w:val="0"/>
                <w:numId w:val="14"/>
              </w:numPr>
              <w:rPr>
                <w:sz w:val="22"/>
                <w:szCs w:val="22"/>
              </w:rPr>
            </w:pPr>
            <w:r w:rsidRPr="001D1D48">
              <w:rPr>
                <w:sz w:val="22"/>
                <w:szCs w:val="22"/>
              </w:rPr>
              <w:t xml:space="preserve">spell correctly </w:t>
            </w:r>
            <w:r w:rsidRPr="00523851">
              <w:rPr>
                <w:b/>
                <w:sz w:val="22"/>
                <w:szCs w:val="22"/>
                <w:u w:val="single"/>
              </w:rPr>
              <w:t xml:space="preserve">most </w:t>
            </w:r>
            <w:r w:rsidRPr="001D1D48">
              <w:rPr>
                <w:sz w:val="22"/>
                <w:szCs w:val="22"/>
              </w:rPr>
              <w:t xml:space="preserve">words from the year 3 / year 4 spelling list, and </w:t>
            </w:r>
            <w:r w:rsidRPr="00523851">
              <w:rPr>
                <w:b/>
                <w:sz w:val="22"/>
                <w:szCs w:val="22"/>
                <w:u w:val="single"/>
              </w:rPr>
              <w:t>some</w:t>
            </w:r>
            <w:r w:rsidRPr="001D1D48">
              <w:rPr>
                <w:sz w:val="22"/>
                <w:szCs w:val="22"/>
              </w:rPr>
              <w:t xml:space="preserve"> words from the year 5 / year 6 spelling list* </w:t>
            </w:r>
          </w:p>
          <w:p w:rsidR="00B939FF" w:rsidRPr="001D1D48" w:rsidRDefault="001D1D48" w:rsidP="001D1D48">
            <w:pPr>
              <w:pStyle w:val="BodyText"/>
              <w:numPr>
                <w:ilvl w:val="0"/>
                <w:numId w:val="14"/>
              </w:numPr>
              <w:rPr>
                <w:sz w:val="22"/>
                <w:szCs w:val="22"/>
              </w:rPr>
            </w:pPr>
            <w:r w:rsidRPr="001D1D48">
              <w:rPr>
                <w:sz w:val="22"/>
                <w:szCs w:val="22"/>
              </w:rPr>
              <w:t>write legibly. (1)</w:t>
            </w:r>
          </w:p>
        </w:tc>
      </w:tr>
      <w:tr w:rsidR="00B939FF" w:rsidTr="00D6336D">
        <w:trPr>
          <w:trHeight w:hRule="exact" w:val="287"/>
        </w:trPr>
        <w:tc>
          <w:tcPr>
            <w:tcW w:w="10490" w:type="dxa"/>
            <w:gridSpan w:val="7"/>
            <w:tcBorders>
              <w:top w:val="single" w:sz="4" w:space="0" w:color="2B2A29"/>
              <w:left w:val="single" w:sz="8" w:space="0" w:color="2B2A29"/>
              <w:bottom w:val="single" w:sz="4" w:space="0" w:color="2B2A29"/>
              <w:right w:val="single" w:sz="8" w:space="0" w:color="2B2A29"/>
            </w:tcBorders>
            <w:shd w:val="clear" w:color="auto" w:fill="D9D9D9" w:themeFill="background1" w:themeFillShade="D9"/>
          </w:tcPr>
          <w:p w:rsidR="00B939FF" w:rsidRPr="007F7CA3" w:rsidRDefault="00B939FF" w:rsidP="007F7CA3">
            <w:pPr>
              <w:pStyle w:val="BodyText"/>
              <w:ind w:left="0"/>
              <w:rPr>
                <w:rFonts w:cs="Calibri"/>
                <w:b/>
              </w:rPr>
            </w:pPr>
            <w:r>
              <w:rPr>
                <w:b/>
                <w:w w:val="110"/>
              </w:rPr>
              <w:t xml:space="preserve"> </w:t>
            </w:r>
            <w:r w:rsidR="002A3A40">
              <w:rPr>
                <w:b/>
                <w:w w:val="110"/>
              </w:rPr>
              <w:t xml:space="preserve">KS2 </w:t>
            </w:r>
            <w:r w:rsidRPr="007F7CA3">
              <w:rPr>
                <w:b/>
                <w:w w:val="110"/>
              </w:rPr>
              <w:t>Working</w:t>
            </w:r>
            <w:r w:rsidRPr="007F7CA3">
              <w:rPr>
                <w:b/>
                <w:spacing w:val="-31"/>
                <w:w w:val="110"/>
              </w:rPr>
              <w:t xml:space="preserve"> </w:t>
            </w:r>
            <w:r w:rsidRPr="007F7CA3">
              <w:rPr>
                <w:b/>
                <w:w w:val="110"/>
              </w:rPr>
              <w:t>at</w:t>
            </w:r>
            <w:r w:rsidRPr="007F7CA3">
              <w:rPr>
                <w:b/>
                <w:spacing w:val="-31"/>
                <w:w w:val="110"/>
              </w:rPr>
              <w:t xml:space="preserve"> </w:t>
            </w:r>
            <w:r w:rsidRPr="007F7CA3">
              <w:rPr>
                <w:b/>
                <w:w w:val="110"/>
              </w:rPr>
              <w:t>the</w:t>
            </w:r>
            <w:r w:rsidRPr="007F7CA3">
              <w:rPr>
                <w:b/>
                <w:spacing w:val="-31"/>
                <w:w w:val="110"/>
              </w:rPr>
              <w:t xml:space="preserve"> </w:t>
            </w:r>
            <w:r w:rsidRPr="007F7CA3">
              <w:rPr>
                <w:b/>
                <w:w w:val="110"/>
              </w:rPr>
              <w:t>expected</w:t>
            </w:r>
            <w:r w:rsidRPr="007F7CA3">
              <w:rPr>
                <w:b/>
                <w:spacing w:val="-31"/>
                <w:w w:val="110"/>
              </w:rPr>
              <w:t xml:space="preserve"> </w:t>
            </w:r>
            <w:r w:rsidRPr="007F7CA3">
              <w:rPr>
                <w:b/>
                <w:w w:val="110"/>
              </w:rPr>
              <w:t>standard</w:t>
            </w:r>
          </w:p>
        </w:tc>
      </w:tr>
      <w:tr w:rsidR="00B939FF" w:rsidTr="00D6336D">
        <w:trPr>
          <w:trHeight w:hRule="exact" w:val="4403"/>
        </w:trPr>
        <w:tc>
          <w:tcPr>
            <w:tcW w:w="10490" w:type="dxa"/>
            <w:gridSpan w:val="7"/>
            <w:tcBorders>
              <w:top w:val="single" w:sz="4" w:space="0" w:color="2B2A29"/>
              <w:left w:val="single" w:sz="8" w:space="0" w:color="2B2A29"/>
              <w:bottom w:val="single" w:sz="4" w:space="0" w:color="2B2A29"/>
              <w:right w:val="single" w:sz="8" w:space="0" w:color="2B2A29"/>
            </w:tcBorders>
          </w:tcPr>
          <w:p w:rsidR="001D1D48" w:rsidRPr="001D1D48" w:rsidRDefault="00B939FF" w:rsidP="001D1D48">
            <w:pPr>
              <w:pStyle w:val="BodyText"/>
              <w:ind w:left="0"/>
              <w:rPr>
                <w:sz w:val="22"/>
                <w:szCs w:val="22"/>
              </w:rPr>
            </w:pPr>
            <w:r>
              <w:rPr>
                <w:w w:val="105"/>
              </w:rPr>
              <w:t xml:space="preserve"> </w:t>
            </w:r>
            <w:r w:rsidR="001D1D48" w:rsidRPr="001D1D48">
              <w:rPr>
                <w:sz w:val="22"/>
                <w:szCs w:val="22"/>
              </w:rPr>
              <w:t xml:space="preserve">The pupil can: </w:t>
            </w:r>
          </w:p>
          <w:p w:rsidR="001D1D48" w:rsidRPr="001D1D48" w:rsidRDefault="001D1D48" w:rsidP="001D1D48">
            <w:pPr>
              <w:pStyle w:val="BodyText"/>
              <w:numPr>
                <w:ilvl w:val="0"/>
                <w:numId w:val="14"/>
              </w:numPr>
              <w:rPr>
                <w:sz w:val="22"/>
                <w:szCs w:val="22"/>
              </w:rPr>
            </w:pPr>
            <w:r w:rsidRPr="001D1D48">
              <w:rPr>
                <w:sz w:val="22"/>
                <w:szCs w:val="22"/>
              </w:rPr>
              <w:t>write effectively for a range of purposes and audiences, selecting language that shows good awareness of the reader (</w:t>
            </w:r>
            <w:r w:rsidRPr="00523851">
              <w:rPr>
                <w:i/>
                <w:sz w:val="22"/>
                <w:szCs w:val="22"/>
              </w:rPr>
              <w:t>e.g. the use of the first person in a diary; direct address in instructions and persuasive writing)</w:t>
            </w:r>
            <w:r w:rsidRPr="001D1D48">
              <w:rPr>
                <w:sz w:val="22"/>
                <w:szCs w:val="22"/>
              </w:rPr>
              <w:t xml:space="preserve"> </w:t>
            </w:r>
          </w:p>
          <w:p w:rsidR="001D1D48" w:rsidRPr="001D1D48" w:rsidRDefault="001D1D48" w:rsidP="001D1D48">
            <w:pPr>
              <w:pStyle w:val="BodyText"/>
              <w:numPr>
                <w:ilvl w:val="0"/>
                <w:numId w:val="14"/>
              </w:numPr>
              <w:rPr>
                <w:sz w:val="22"/>
                <w:szCs w:val="22"/>
              </w:rPr>
            </w:pPr>
            <w:r w:rsidRPr="001D1D48">
              <w:rPr>
                <w:sz w:val="22"/>
                <w:szCs w:val="22"/>
              </w:rPr>
              <w:t xml:space="preserve">in narratives, describe settings, characters and atmosphere </w:t>
            </w:r>
          </w:p>
          <w:p w:rsidR="001D1D48" w:rsidRPr="001D1D48" w:rsidRDefault="001D1D48" w:rsidP="001D1D48">
            <w:pPr>
              <w:pStyle w:val="BodyText"/>
              <w:numPr>
                <w:ilvl w:val="0"/>
                <w:numId w:val="14"/>
              </w:numPr>
              <w:rPr>
                <w:sz w:val="22"/>
                <w:szCs w:val="22"/>
              </w:rPr>
            </w:pPr>
            <w:r w:rsidRPr="001D1D48">
              <w:rPr>
                <w:sz w:val="22"/>
                <w:szCs w:val="22"/>
              </w:rPr>
              <w:t xml:space="preserve">integrate dialogue in narratives to convey character and advance the action </w:t>
            </w:r>
          </w:p>
          <w:p w:rsidR="001D1D48" w:rsidRPr="001D1D48" w:rsidRDefault="001D1D48" w:rsidP="001D1D48">
            <w:pPr>
              <w:pStyle w:val="BodyText"/>
              <w:numPr>
                <w:ilvl w:val="0"/>
                <w:numId w:val="14"/>
              </w:numPr>
              <w:rPr>
                <w:sz w:val="22"/>
                <w:szCs w:val="22"/>
              </w:rPr>
            </w:pPr>
            <w:r w:rsidRPr="001D1D48">
              <w:rPr>
                <w:sz w:val="22"/>
                <w:szCs w:val="22"/>
              </w:rPr>
              <w:t xml:space="preserve">select vocabulary and grammatical structures that reflect what the writing requires, doing this </w:t>
            </w:r>
            <w:r w:rsidRPr="0056220B">
              <w:rPr>
                <w:b/>
                <w:sz w:val="22"/>
                <w:szCs w:val="22"/>
                <w:u w:val="single"/>
              </w:rPr>
              <w:t xml:space="preserve">mostly </w:t>
            </w:r>
            <w:r w:rsidRPr="001D1D48">
              <w:rPr>
                <w:sz w:val="22"/>
                <w:szCs w:val="22"/>
              </w:rPr>
              <w:t>appropriately (</w:t>
            </w:r>
            <w:r w:rsidRPr="00523851">
              <w:rPr>
                <w:i/>
                <w:sz w:val="22"/>
                <w:szCs w:val="22"/>
              </w:rPr>
              <w:t>e.g. using contracted forms in dialogues in narrative; using passive verbs to affect how information is presented; using modal verbs to suggest degrees of possibility)</w:t>
            </w:r>
            <w:r w:rsidRPr="001D1D48">
              <w:rPr>
                <w:sz w:val="22"/>
                <w:szCs w:val="22"/>
              </w:rPr>
              <w:t xml:space="preserve"> </w:t>
            </w:r>
          </w:p>
          <w:p w:rsidR="001D1D48" w:rsidRPr="001D1D48" w:rsidRDefault="001D1D48" w:rsidP="001D1D48">
            <w:pPr>
              <w:pStyle w:val="BodyText"/>
              <w:numPr>
                <w:ilvl w:val="0"/>
                <w:numId w:val="14"/>
              </w:numPr>
              <w:rPr>
                <w:sz w:val="22"/>
                <w:szCs w:val="22"/>
              </w:rPr>
            </w:pPr>
            <w:r w:rsidRPr="001D1D48">
              <w:rPr>
                <w:sz w:val="22"/>
                <w:szCs w:val="22"/>
              </w:rPr>
              <w:t xml:space="preserve">use a range of devices to build </w:t>
            </w:r>
            <w:r w:rsidRPr="0056220B">
              <w:rPr>
                <w:sz w:val="22"/>
                <w:szCs w:val="22"/>
              </w:rPr>
              <w:t xml:space="preserve">cohesion </w:t>
            </w:r>
            <w:r w:rsidRPr="00523851">
              <w:rPr>
                <w:i/>
                <w:sz w:val="22"/>
                <w:szCs w:val="22"/>
              </w:rPr>
              <w:t xml:space="preserve">(e.g. conjunctions, adverbials of time and place, pronouns, synonyms) </w:t>
            </w:r>
            <w:r w:rsidRPr="001D1D48">
              <w:rPr>
                <w:sz w:val="22"/>
                <w:szCs w:val="22"/>
              </w:rPr>
              <w:t xml:space="preserve">within and across paragraphs </w:t>
            </w:r>
          </w:p>
          <w:p w:rsidR="001D1D48" w:rsidRPr="001D1D48" w:rsidRDefault="001D1D48" w:rsidP="001D1D48">
            <w:pPr>
              <w:pStyle w:val="BodyText"/>
              <w:numPr>
                <w:ilvl w:val="0"/>
                <w:numId w:val="14"/>
              </w:numPr>
              <w:rPr>
                <w:sz w:val="22"/>
                <w:szCs w:val="22"/>
              </w:rPr>
            </w:pPr>
            <w:r w:rsidRPr="001D1D48">
              <w:rPr>
                <w:sz w:val="22"/>
                <w:szCs w:val="22"/>
              </w:rPr>
              <w:t xml:space="preserve">use verb tenses consistently and correctly throughout their writing </w:t>
            </w:r>
          </w:p>
          <w:p w:rsidR="001D1D48" w:rsidRPr="00523851" w:rsidRDefault="001D1D48" w:rsidP="001D1D48">
            <w:pPr>
              <w:pStyle w:val="BodyText"/>
              <w:numPr>
                <w:ilvl w:val="0"/>
                <w:numId w:val="14"/>
              </w:numPr>
              <w:rPr>
                <w:i/>
                <w:sz w:val="22"/>
                <w:szCs w:val="22"/>
              </w:rPr>
            </w:pPr>
            <w:r w:rsidRPr="001D1D48">
              <w:rPr>
                <w:sz w:val="22"/>
                <w:szCs w:val="22"/>
              </w:rPr>
              <w:t xml:space="preserve">use the range of punctuation taught at key stage 2 </w:t>
            </w:r>
            <w:r w:rsidRPr="00523851">
              <w:rPr>
                <w:b/>
                <w:sz w:val="22"/>
                <w:szCs w:val="22"/>
                <w:u w:val="single"/>
              </w:rPr>
              <w:t>mostly</w:t>
            </w:r>
            <w:r w:rsidRPr="001D1D48">
              <w:rPr>
                <w:sz w:val="22"/>
                <w:szCs w:val="22"/>
              </w:rPr>
              <w:t xml:space="preserve"> correctly^ </w:t>
            </w:r>
            <w:r w:rsidRPr="00523851">
              <w:rPr>
                <w:i/>
                <w:sz w:val="22"/>
                <w:szCs w:val="22"/>
              </w:rPr>
              <w:t xml:space="preserve">(e.g. inverted commas and other punctuation to indicate direct speech) </w:t>
            </w:r>
          </w:p>
          <w:p w:rsidR="001D1D48" w:rsidRPr="001D1D48" w:rsidRDefault="001D1D48" w:rsidP="001D1D48">
            <w:pPr>
              <w:pStyle w:val="BodyText"/>
              <w:numPr>
                <w:ilvl w:val="0"/>
                <w:numId w:val="14"/>
              </w:numPr>
              <w:rPr>
                <w:sz w:val="22"/>
                <w:szCs w:val="22"/>
              </w:rPr>
            </w:pPr>
            <w:r w:rsidRPr="001D1D48">
              <w:rPr>
                <w:sz w:val="22"/>
                <w:szCs w:val="22"/>
              </w:rPr>
              <w:t xml:space="preserve">spell correctly </w:t>
            </w:r>
            <w:r w:rsidRPr="00523851">
              <w:rPr>
                <w:b/>
                <w:sz w:val="22"/>
                <w:szCs w:val="22"/>
                <w:u w:val="single"/>
              </w:rPr>
              <w:t xml:space="preserve">most </w:t>
            </w:r>
            <w:r w:rsidRPr="001D1D48">
              <w:rPr>
                <w:sz w:val="22"/>
                <w:szCs w:val="22"/>
              </w:rPr>
              <w:t xml:space="preserve">words from the year 5 / year 6 spelling list,* and use a dictionary to check the spelling of uncommon or more ambitious vocabulary </w:t>
            </w:r>
          </w:p>
          <w:p w:rsidR="00B939FF" w:rsidRPr="001D1D48" w:rsidRDefault="001D1D48" w:rsidP="001D1D48">
            <w:pPr>
              <w:pStyle w:val="BodyText"/>
              <w:numPr>
                <w:ilvl w:val="0"/>
                <w:numId w:val="15"/>
              </w:numPr>
              <w:rPr>
                <w:rFonts w:cs="Calibri"/>
                <w:sz w:val="22"/>
                <w:szCs w:val="22"/>
              </w:rPr>
            </w:pPr>
            <w:r w:rsidRPr="001D1D48">
              <w:rPr>
                <w:sz w:val="22"/>
                <w:szCs w:val="22"/>
              </w:rPr>
              <w:t>maintain legibility in joined handwriting when writing at speed. (2)</w:t>
            </w:r>
          </w:p>
        </w:tc>
      </w:tr>
      <w:tr w:rsidR="00B939FF" w:rsidTr="001D1D48">
        <w:trPr>
          <w:trHeight w:hRule="exact" w:val="290"/>
        </w:trPr>
        <w:tc>
          <w:tcPr>
            <w:tcW w:w="10490" w:type="dxa"/>
            <w:gridSpan w:val="7"/>
            <w:tcBorders>
              <w:top w:val="single" w:sz="4" w:space="0" w:color="2B2A29"/>
              <w:left w:val="single" w:sz="8" w:space="0" w:color="2B2A29"/>
              <w:bottom w:val="single" w:sz="4" w:space="0" w:color="2B2A29"/>
              <w:right w:val="single" w:sz="8" w:space="0" w:color="2B2A29"/>
            </w:tcBorders>
            <w:shd w:val="clear" w:color="auto" w:fill="D9D9D9" w:themeFill="background1" w:themeFillShade="D9"/>
          </w:tcPr>
          <w:p w:rsidR="00B939FF" w:rsidRPr="007F7CA3" w:rsidRDefault="00B939FF" w:rsidP="007F7CA3">
            <w:pPr>
              <w:pStyle w:val="BodyText"/>
              <w:ind w:left="0"/>
              <w:rPr>
                <w:rFonts w:cs="Calibri"/>
                <w:b/>
              </w:rPr>
            </w:pPr>
            <w:r>
              <w:rPr>
                <w:b/>
                <w:w w:val="110"/>
              </w:rPr>
              <w:t xml:space="preserve"> </w:t>
            </w:r>
            <w:r w:rsidR="002A3A40">
              <w:rPr>
                <w:b/>
                <w:w w:val="110"/>
              </w:rPr>
              <w:t xml:space="preserve">KS2 </w:t>
            </w:r>
            <w:r w:rsidRPr="007F7CA3">
              <w:rPr>
                <w:b/>
                <w:w w:val="110"/>
              </w:rPr>
              <w:t>Working</w:t>
            </w:r>
            <w:r w:rsidRPr="007F7CA3">
              <w:rPr>
                <w:b/>
                <w:spacing w:val="-29"/>
                <w:w w:val="110"/>
              </w:rPr>
              <w:t xml:space="preserve"> </w:t>
            </w:r>
            <w:r w:rsidRPr="007F7CA3">
              <w:rPr>
                <w:b/>
                <w:w w:val="110"/>
              </w:rPr>
              <w:t>at</w:t>
            </w:r>
            <w:r w:rsidRPr="007F7CA3">
              <w:rPr>
                <w:b/>
                <w:spacing w:val="-29"/>
                <w:w w:val="110"/>
              </w:rPr>
              <w:t xml:space="preserve"> </w:t>
            </w:r>
            <w:r w:rsidRPr="007F7CA3">
              <w:rPr>
                <w:b/>
                <w:w w:val="110"/>
              </w:rPr>
              <w:t>greater</w:t>
            </w:r>
            <w:r w:rsidRPr="007F7CA3">
              <w:rPr>
                <w:b/>
                <w:spacing w:val="-29"/>
                <w:w w:val="110"/>
              </w:rPr>
              <w:t xml:space="preserve"> </w:t>
            </w:r>
            <w:r w:rsidRPr="007F7CA3">
              <w:rPr>
                <w:b/>
                <w:w w:val="110"/>
              </w:rPr>
              <w:t>depth</w:t>
            </w:r>
            <w:r w:rsidRPr="007F7CA3">
              <w:rPr>
                <w:b/>
                <w:spacing w:val="-29"/>
                <w:w w:val="110"/>
              </w:rPr>
              <w:t xml:space="preserve"> </w:t>
            </w:r>
            <w:r w:rsidRPr="007F7CA3">
              <w:rPr>
                <w:b/>
                <w:w w:val="110"/>
              </w:rPr>
              <w:t>within</w:t>
            </w:r>
            <w:r w:rsidRPr="007F7CA3">
              <w:rPr>
                <w:b/>
                <w:spacing w:val="-29"/>
                <w:w w:val="110"/>
              </w:rPr>
              <w:t xml:space="preserve"> </w:t>
            </w:r>
            <w:r w:rsidRPr="007F7CA3">
              <w:rPr>
                <w:b/>
                <w:w w:val="110"/>
              </w:rPr>
              <w:t>the</w:t>
            </w:r>
            <w:r w:rsidRPr="007F7CA3">
              <w:rPr>
                <w:b/>
                <w:spacing w:val="-29"/>
                <w:w w:val="110"/>
              </w:rPr>
              <w:t xml:space="preserve"> </w:t>
            </w:r>
            <w:r w:rsidRPr="007F7CA3">
              <w:rPr>
                <w:b/>
                <w:w w:val="110"/>
              </w:rPr>
              <w:t>expected</w:t>
            </w:r>
            <w:r w:rsidRPr="007F7CA3">
              <w:rPr>
                <w:b/>
                <w:spacing w:val="-29"/>
                <w:w w:val="110"/>
              </w:rPr>
              <w:t xml:space="preserve"> </w:t>
            </w:r>
            <w:r w:rsidRPr="007F7CA3">
              <w:rPr>
                <w:b/>
                <w:w w:val="110"/>
              </w:rPr>
              <w:t>standard</w:t>
            </w:r>
          </w:p>
        </w:tc>
      </w:tr>
      <w:tr w:rsidR="00B939FF" w:rsidTr="00D6336D">
        <w:trPr>
          <w:trHeight w:hRule="exact" w:val="2683"/>
        </w:trPr>
        <w:tc>
          <w:tcPr>
            <w:tcW w:w="10490" w:type="dxa"/>
            <w:gridSpan w:val="7"/>
            <w:tcBorders>
              <w:top w:val="single" w:sz="4" w:space="0" w:color="2B2A29"/>
              <w:left w:val="single" w:sz="8" w:space="0" w:color="2B2A29"/>
              <w:bottom w:val="single" w:sz="8" w:space="0" w:color="2B2A29"/>
              <w:right w:val="single" w:sz="8" w:space="0" w:color="2B2A29"/>
            </w:tcBorders>
          </w:tcPr>
          <w:p w:rsidR="001D1D48" w:rsidRPr="001D1D48" w:rsidRDefault="00B939FF" w:rsidP="001D1D48">
            <w:pPr>
              <w:pStyle w:val="BodyText"/>
              <w:ind w:left="0"/>
              <w:rPr>
                <w:sz w:val="22"/>
                <w:szCs w:val="22"/>
              </w:rPr>
            </w:pPr>
            <w:r>
              <w:t xml:space="preserve"> </w:t>
            </w:r>
            <w:r w:rsidR="001D1D48" w:rsidRPr="001D1D48">
              <w:rPr>
                <w:sz w:val="22"/>
                <w:szCs w:val="22"/>
              </w:rPr>
              <w:t xml:space="preserve">The pupil can: </w:t>
            </w:r>
          </w:p>
          <w:p w:rsidR="001D1D48" w:rsidRPr="00523851" w:rsidRDefault="001D1D48" w:rsidP="00D6336D">
            <w:pPr>
              <w:pStyle w:val="BodyText"/>
              <w:numPr>
                <w:ilvl w:val="0"/>
                <w:numId w:val="15"/>
              </w:numPr>
              <w:rPr>
                <w:i/>
                <w:sz w:val="22"/>
                <w:szCs w:val="22"/>
              </w:rPr>
            </w:pPr>
            <w:r w:rsidRPr="001D1D48">
              <w:rPr>
                <w:sz w:val="22"/>
                <w:szCs w:val="22"/>
              </w:rPr>
              <w:t xml:space="preserve">write effectively for a range of purposes and audiences, selecting the appropriate form and drawing independently on what they have read as models for their own writing </w:t>
            </w:r>
            <w:r w:rsidRPr="00523851">
              <w:rPr>
                <w:i/>
                <w:sz w:val="22"/>
                <w:szCs w:val="22"/>
              </w:rPr>
              <w:t xml:space="preserve">(e.g. literary language, characterisation, structure) </w:t>
            </w:r>
          </w:p>
          <w:p w:rsidR="001D1D48" w:rsidRPr="001D1D48" w:rsidRDefault="001D1D48" w:rsidP="00D6336D">
            <w:pPr>
              <w:pStyle w:val="BodyText"/>
              <w:numPr>
                <w:ilvl w:val="0"/>
                <w:numId w:val="15"/>
              </w:numPr>
              <w:rPr>
                <w:sz w:val="22"/>
                <w:szCs w:val="22"/>
              </w:rPr>
            </w:pPr>
            <w:r w:rsidRPr="001D1D48">
              <w:rPr>
                <w:sz w:val="22"/>
                <w:szCs w:val="22"/>
              </w:rPr>
              <w:t xml:space="preserve">distinguish between the language of speech and writing(3) and choose the appropriate register </w:t>
            </w:r>
          </w:p>
          <w:p w:rsidR="001D1D48" w:rsidRPr="001D1D48" w:rsidRDefault="001D1D48" w:rsidP="00D6336D">
            <w:pPr>
              <w:pStyle w:val="BodyText"/>
              <w:numPr>
                <w:ilvl w:val="0"/>
                <w:numId w:val="15"/>
              </w:numPr>
              <w:rPr>
                <w:sz w:val="22"/>
                <w:szCs w:val="22"/>
              </w:rPr>
            </w:pPr>
            <w:r w:rsidRPr="001D1D48">
              <w:rPr>
                <w:sz w:val="22"/>
                <w:szCs w:val="22"/>
              </w:rPr>
              <w:t xml:space="preserve">exercise an assured and conscious control over levels of formality, particularly through manipulating grammar and vocabulary to achieve this </w:t>
            </w:r>
          </w:p>
          <w:p w:rsidR="001D1D48" w:rsidRDefault="001D1D48" w:rsidP="00D6336D">
            <w:pPr>
              <w:pStyle w:val="BodyText"/>
              <w:numPr>
                <w:ilvl w:val="0"/>
                <w:numId w:val="15"/>
              </w:numPr>
              <w:rPr>
                <w:sz w:val="22"/>
                <w:szCs w:val="22"/>
              </w:rPr>
            </w:pPr>
            <w:r w:rsidRPr="001D1D48">
              <w:rPr>
                <w:sz w:val="22"/>
                <w:szCs w:val="22"/>
              </w:rPr>
              <w:t xml:space="preserve">use the range of punctuation taught at key stage 2 correctly </w:t>
            </w:r>
            <w:r w:rsidRPr="00523851">
              <w:rPr>
                <w:i/>
                <w:sz w:val="22"/>
                <w:szCs w:val="22"/>
              </w:rPr>
              <w:t>(e.g. semi-colons, dashes, colons, hyphens)</w:t>
            </w:r>
            <w:r w:rsidRPr="001D1D48">
              <w:rPr>
                <w:sz w:val="22"/>
                <w:szCs w:val="22"/>
              </w:rPr>
              <w:t xml:space="preserve"> and, when necessary, use such punctuation precisely to enhance meaning and avoid ambiguity.^ </w:t>
            </w:r>
          </w:p>
          <w:p w:rsidR="001D1D48" w:rsidRPr="001D1D48" w:rsidRDefault="00B977F9" w:rsidP="001D1D48">
            <w:pPr>
              <w:pStyle w:val="BodyText"/>
              <w:ind w:left="0"/>
              <w:rPr>
                <w:sz w:val="22"/>
                <w:szCs w:val="22"/>
              </w:rPr>
            </w:pPr>
            <w:r>
              <w:rPr>
                <w:sz w:val="22"/>
                <w:szCs w:val="22"/>
              </w:rPr>
              <w:t xml:space="preserve">      </w:t>
            </w:r>
            <w:r w:rsidR="00D6336D">
              <w:rPr>
                <w:sz w:val="22"/>
                <w:szCs w:val="22"/>
              </w:rPr>
              <w:t xml:space="preserve"> </w:t>
            </w:r>
            <w:r w:rsidR="001D1D48" w:rsidRPr="001D1D48">
              <w:rPr>
                <w:sz w:val="22"/>
                <w:szCs w:val="22"/>
              </w:rPr>
              <w:t>[There are no additional statements for spelling or handwriting]</w:t>
            </w:r>
          </w:p>
          <w:p w:rsidR="00B939FF" w:rsidRDefault="00B939FF" w:rsidP="007F7CA3">
            <w:pPr>
              <w:pStyle w:val="BodyText"/>
              <w:ind w:left="0"/>
            </w:pPr>
          </w:p>
        </w:tc>
      </w:tr>
    </w:tbl>
    <w:p w:rsidR="001D1D48" w:rsidRPr="001D1D48" w:rsidRDefault="001D1D48" w:rsidP="00EE57B0">
      <w:pPr>
        <w:pStyle w:val="BodyText"/>
        <w:ind w:left="0"/>
        <w:rPr>
          <w:sz w:val="12"/>
          <w:szCs w:val="12"/>
        </w:rPr>
      </w:pPr>
      <w:r w:rsidRPr="001D1D48">
        <w:rPr>
          <w:sz w:val="12"/>
          <w:szCs w:val="12"/>
        </w:rPr>
        <w:t xml:space="preserve">* These are detailed in the word lists within the spelling appendix to the national curriculum (English Appendix 1). Teachers should refer to these to exemplify the words that pupils should be able to spell. </w:t>
      </w:r>
    </w:p>
    <w:p w:rsidR="001659C3" w:rsidRPr="001D1D48" w:rsidRDefault="001D1D48" w:rsidP="00EE57B0">
      <w:pPr>
        <w:pStyle w:val="BodyText"/>
        <w:ind w:left="0"/>
        <w:rPr>
          <w:sz w:val="12"/>
          <w:szCs w:val="12"/>
        </w:rPr>
      </w:pPr>
      <w:r w:rsidRPr="001D1D48">
        <w:rPr>
          <w:sz w:val="12"/>
          <w:szCs w:val="12"/>
        </w:rPr>
        <w:t>1 At this standard, there is no specific requirement for a pupil’s handwriting to be joined.</w:t>
      </w:r>
    </w:p>
    <w:p w:rsidR="001D1D48" w:rsidRPr="001D1D48" w:rsidRDefault="001D1D48" w:rsidP="00EE57B0">
      <w:pPr>
        <w:pStyle w:val="BodyText"/>
        <w:ind w:left="0"/>
        <w:rPr>
          <w:sz w:val="12"/>
          <w:szCs w:val="12"/>
        </w:rPr>
      </w:pPr>
      <w:r w:rsidRPr="001D1D48">
        <w:rPr>
          <w:sz w:val="12"/>
          <w:szCs w:val="12"/>
        </w:rPr>
        <w:t xml:space="preserve">^ This relates to punctuation taught in the national curriculum, which is detailed in the grammar and punctuation appendix to the national curriculum (English Appendix 2). Pupils are expected to be able to use the range of punctuation shown here in their writing, but this does not mean that every single punctuation mark must be evident. </w:t>
      </w:r>
    </w:p>
    <w:p w:rsidR="001D1D48" w:rsidRPr="001D1D48" w:rsidRDefault="001D1D48" w:rsidP="00EE57B0">
      <w:pPr>
        <w:pStyle w:val="BodyText"/>
        <w:ind w:left="0"/>
        <w:rPr>
          <w:sz w:val="12"/>
          <w:szCs w:val="12"/>
        </w:rPr>
      </w:pPr>
      <w:r w:rsidRPr="001D1D48">
        <w:rPr>
          <w:sz w:val="12"/>
          <w:szCs w:val="12"/>
        </w:rPr>
        <w:t xml:space="preserve">2 The national curriculum states that pupils should be taught to ‘use the diagonal and horizontal strokes that are needed to join letters and understand which letters, when adjacent to one another, are best left unjoined’. </w:t>
      </w:r>
    </w:p>
    <w:p w:rsidR="00EE57B0" w:rsidRPr="001D1D48" w:rsidRDefault="001D1D48" w:rsidP="00EE57B0">
      <w:pPr>
        <w:pStyle w:val="BodyText"/>
        <w:ind w:left="0"/>
        <w:rPr>
          <w:rFonts w:ascii="Arial" w:eastAsia="Arial" w:hAnsi="Arial" w:cs="Arial"/>
          <w:sz w:val="12"/>
          <w:szCs w:val="12"/>
        </w:rPr>
      </w:pPr>
      <w:r w:rsidRPr="001D1D48">
        <w:rPr>
          <w:sz w:val="12"/>
          <w:szCs w:val="12"/>
        </w:rPr>
        <w:t>3 Pupils should recognise that certain features of spoken language (e.g. contracted verb forms, other grammatical informality, colloquial expressions, long coordinated sentences) are less likely in writing and be long co-oordinated sentences) are less likely in writing and be able to select alternative vocabulary and grammar.</w:t>
      </w:r>
    </w:p>
    <w:sectPr w:rsidR="00EE57B0" w:rsidRPr="001D1D48" w:rsidSect="007F7CA3">
      <w:footerReference w:type="default" r:id="rId8"/>
      <w:pgSz w:w="11910" w:h="16840"/>
      <w:pgMar w:top="720" w:right="720" w:bottom="720" w:left="720" w:header="0" w:footer="50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4B1" w:rsidRDefault="003574B1">
      <w:r>
        <w:separator/>
      </w:r>
    </w:p>
  </w:endnote>
  <w:endnote w:type="continuationSeparator" w:id="0">
    <w:p w:rsidR="003574B1" w:rsidRDefault="00357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9C3" w:rsidRDefault="001659C3">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4B1" w:rsidRDefault="003574B1">
      <w:r>
        <w:separator/>
      </w:r>
    </w:p>
  </w:footnote>
  <w:footnote w:type="continuationSeparator" w:id="0">
    <w:p w:rsidR="003574B1" w:rsidRDefault="003574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6C19"/>
    <w:multiLevelType w:val="hybridMultilevel"/>
    <w:tmpl w:val="6E24DA8C"/>
    <w:lvl w:ilvl="0" w:tplc="D5AE0726">
      <w:start w:val="1"/>
      <w:numFmt w:val="bullet"/>
      <w:lvlText w:val="•"/>
      <w:lvlJc w:val="left"/>
      <w:pPr>
        <w:ind w:left="840" w:hanging="341"/>
      </w:pPr>
      <w:rPr>
        <w:rFonts w:ascii="Calibri" w:eastAsia="Calibri" w:hAnsi="Calibri" w:hint="default"/>
        <w:color w:val="2B2A29"/>
        <w:w w:val="56"/>
        <w:position w:val="-3"/>
        <w:sz w:val="48"/>
        <w:szCs w:val="48"/>
      </w:rPr>
    </w:lvl>
    <w:lvl w:ilvl="1" w:tplc="A39ACEEE">
      <w:start w:val="1"/>
      <w:numFmt w:val="bullet"/>
      <w:lvlText w:val="•"/>
      <w:lvlJc w:val="left"/>
      <w:pPr>
        <w:ind w:left="1717" w:hanging="341"/>
      </w:pPr>
      <w:rPr>
        <w:rFonts w:hint="default"/>
      </w:rPr>
    </w:lvl>
    <w:lvl w:ilvl="2" w:tplc="3B6E5E8E">
      <w:start w:val="1"/>
      <w:numFmt w:val="bullet"/>
      <w:lvlText w:val="•"/>
      <w:lvlJc w:val="left"/>
      <w:pPr>
        <w:ind w:left="2595" w:hanging="341"/>
      </w:pPr>
      <w:rPr>
        <w:rFonts w:hint="default"/>
      </w:rPr>
    </w:lvl>
    <w:lvl w:ilvl="3" w:tplc="EEA6D888">
      <w:start w:val="1"/>
      <w:numFmt w:val="bullet"/>
      <w:lvlText w:val="•"/>
      <w:lvlJc w:val="left"/>
      <w:pPr>
        <w:ind w:left="3473" w:hanging="341"/>
      </w:pPr>
      <w:rPr>
        <w:rFonts w:hint="default"/>
      </w:rPr>
    </w:lvl>
    <w:lvl w:ilvl="4" w:tplc="80AE1D40">
      <w:start w:val="1"/>
      <w:numFmt w:val="bullet"/>
      <w:lvlText w:val="•"/>
      <w:lvlJc w:val="left"/>
      <w:pPr>
        <w:ind w:left="4351" w:hanging="341"/>
      </w:pPr>
      <w:rPr>
        <w:rFonts w:hint="default"/>
      </w:rPr>
    </w:lvl>
    <w:lvl w:ilvl="5" w:tplc="9FBEDB14">
      <w:start w:val="1"/>
      <w:numFmt w:val="bullet"/>
      <w:lvlText w:val="•"/>
      <w:lvlJc w:val="left"/>
      <w:pPr>
        <w:ind w:left="5228" w:hanging="341"/>
      </w:pPr>
      <w:rPr>
        <w:rFonts w:hint="default"/>
      </w:rPr>
    </w:lvl>
    <w:lvl w:ilvl="6" w:tplc="2DFEC318">
      <w:start w:val="1"/>
      <w:numFmt w:val="bullet"/>
      <w:lvlText w:val="•"/>
      <w:lvlJc w:val="left"/>
      <w:pPr>
        <w:ind w:left="6106" w:hanging="341"/>
      </w:pPr>
      <w:rPr>
        <w:rFonts w:hint="default"/>
      </w:rPr>
    </w:lvl>
    <w:lvl w:ilvl="7" w:tplc="0400BCCA">
      <w:start w:val="1"/>
      <w:numFmt w:val="bullet"/>
      <w:lvlText w:val="•"/>
      <w:lvlJc w:val="left"/>
      <w:pPr>
        <w:ind w:left="6984" w:hanging="341"/>
      </w:pPr>
      <w:rPr>
        <w:rFonts w:hint="default"/>
      </w:rPr>
    </w:lvl>
    <w:lvl w:ilvl="8" w:tplc="0FE62C66">
      <w:start w:val="1"/>
      <w:numFmt w:val="bullet"/>
      <w:lvlText w:val="•"/>
      <w:lvlJc w:val="left"/>
      <w:pPr>
        <w:ind w:left="7862" w:hanging="341"/>
      </w:pPr>
      <w:rPr>
        <w:rFonts w:hint="default"/>
      </w:rPr>
    </w:lvl>
  </w:abstractNum>
  <w:abstractNum w:abstractNumId="1" w15:restartNumberingAfterBreak="0">
    <w:nsid w:val="15243306"/>
    <w:multiLevelType w:val="hybridMultilevel"/>
    <w:tmpl w:val="43A46D26"/>
    <w:lvl w:ilvl="0" w:tplc="ECDAFCD0">
      <w:numFmt w:val="bullet"/>
      <w:lvlText w:val="•"/>
      <w:lvlJc w:val="left"/>
      <w:pPr>
        <w:ind w:left="720" w:hanging="360"/>
      </w:pPr>
      <w:rPr>
        <w:rFonts w:ascii="Calibri" w:eastAsia="Calibr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894898"/>
    <w:multiLevelType w:val="hybridMultilevel"/>
    <w:tmpl w:val="732CD210"/>
    <w:lvl w:ilvl="0" w:tplc="3CFA8CEE">
      <w:start w:val="1"/>
      <w:numFmt w:val="bullet"/>
      <w:lvlText w:val="•"/>
      <w:lvlJc w:val="left"/>
      <w:pPr>
        <w:ind w:left="840" w:hanging="341"/>
      </w:pPr>
      <w:rPr>
        <w:rFonts w:ascii="Calibri" w:eastAsia="Calibri" w:hAnsi="Calibri" w:hint="default"/>
        <w:color w:val="2B2A29"/>
        <w:w w:val="56"/>
        <w:position w:val="-3"/>
        <w:sz w:val="48"/>
        <w:szCs w:val="48"/>
      </w:rPr>
    </w:lvl>
    <w:lvl w:ilvl="1" w:tplc="1FFA3152">
      <w:start w:val="1"/>
      <w:numFmt w:val="bullet"/>
      <w:lvlText w:val="•"/>
      <w:lvlJc w:val="left"/>
      <w:pPr>
        <w:ind w:left="1717" w:hanging="341"/>
      </w:pPr>
      <w:rPr>
        <w:rFonts w:hint="default"/>
      </w:rPr>
    </w:lvl>
    <w:lvl w:ilvl="2" w:tplc="5E40133A">
      <w:start w:val="1"/>
      <w:numFmt w:val="bullet"/>
      <w:lvlText w:val="•"/>
      <w:lvlJc w:val="left"/>
      <w:pPr>
        <w:ind w:left="2595" w:hanging="341"/>
      </w:pPr>
      <w:rPr>
        <w:rFonts w:hint="default"/>
      </w:rPr>
    </w:lvl>
    <w:lvl w:ilvl="3" w:tplc="10166A94">
      <w:start w:val="1"/>
      <w:numFmt w:val="bullet"/>
      <w:lvlText w:val="•"/>
      <w:lvlJc w:val="left"/>
      <w:pPr>
        <w:ind w:left="3473" w:hanging="341"/>
      </w:pPr>
      <w:rPr>
        <w:rFonts w:hint="default"/>
      </w:rPr>
    </w:lvl>
    <w:lvl w:ilvl="4" w:tplc="1CAECA7E">
      <w:start w:val="1"/>
      <w:numFmt w:val="bullet"/>
      <w:lvlText w:val="•"/>
      <w:lvlJc w:val="left"/>
      <w:pPr>
        <w:ind w:left="4351" w:hanging="341"/>
      </w:pPr>
      <w:rPr>
        <w:rFonts w:hint="default"/>
      </w:rPr>
    </w:lvl>
    <w:lvl w:ilvl="5" w:tplc="FF3C63BC">
      <w:start w:val="1"/>
      <w:numFmt w:val="bullet"/>
      <w:lvlText w:val="•"/>
      <w:lvlJc w:val="left"/>
      <w:pPr>
        <w:ind w:left="5228" w:hanging="341"/>
      </w:pPr>
      <w:rPr>
        <w:rFonts w:hint="default"/>
      </w:rPr>
    </w:lvl>
    <w:lvl w:ilvl="6" w:tplc="AC384EA2">
      <w:start w:val="1"/>
      <w:numFmt w:val="bullet"/>
      <w:lvlText w:val="•"/>
      <w:lvlJc w:val="left"/>
      <w:pPr>
        <w:ind w:left="6106" w:hanging="341"/>
      </w:pPr>
      <w:rPr>
        <w:rFonts w:hint="default"/>
      </w:rPr>
    </w:lvl>
    <w:lvl w:ilvl="7" w:tplc="253AA716">
      <w:start w:val="1"/>
      <w:numFmt w:val="bullet"/>
      <w:lvlText w:val="•"/>
      <w:lvlJc w:val="left"/>
      <w:pPr>
        <w:ind w:left="6984" w:hanging="341"/>
      </w:pPr>
      <w:rPr>
        <w:rFonts w:hint="default"/>
      </w:rPr>
    </w:lvl>
    <w:lvl w:ilvl="8" w:tplc="83DAB266">
      <w:start w:val="1"/>
      <w:numFmt w:val="bullet"/>
      <w:lvlText w:val="•"/>
      <w:lvlJc w:val="left"/>
      <w:pPr>
        <w:ind w:left="7862" w:hanging="341"/>
      </w:pPr>
      <w:rPr>
        <w:rFonts w:hint="default"/>
      </w:rPr>
    </w:lvl>
  </w:abstractNum>
  <w:abstractNum w:abstractNumId="3" w15:restartNumberingAfterBreak="0">
    <w:nsid w:val="2304158A"/>
    <w:multiLevelType w:val="hybridMultilevel"/>
    <w:tmpl w:val="07EEA66C"/>
    <w:lvl w:ilvl="0" w:tplc="0750EA46">
      <w:start w:val="1"/>
      <w:numFmt w:val="bullet"/>
      <w:lvlText w:val="•"/>
      <w:lvlJc w:val="left"/>
      <w:pPr>
        <w:ind w:left="840" w:hanging="341"/>
      </w:pPr>
      <w:rPr>
        <w:rFonts w:ascii="Calibri" w:eastAsia="Calibri" w:hAnsi="Calibri" w:hint="default"/>
        <w:color w:val="2B2A29"/>
        <w:w w:val="56"/>
        <w:position w:val="-3"/>
        <w:sz w:val="48"/>
        <w:szCs w:val="48"/>
      </w:rPr>
    </w:lvl>
    <w:lvl w:ilvl="1" w:tplc="03EE0182">
      <w:start w:val="1"/>
      <w:numFmt w:val="bullet"/>
      <w:lvlText w:val="•"/>
      <w:lvlJc w:val="left"/>
      <w:pPr>
        <w:ind w:left="1717" w:hanging="341"/>
      </w:pPr>
      <w:rPr>
        <w:rFonts w:hint="default"/>
      </w:rPr>
    </w:lvl>
    <w:lvl w:ilvl="2" w:tplc="537401AA">
      <w:start w:val="1"/>
      <w:numFmt w:val="bullet"/>
      <w:lvlText w:val="•"/>
      <w:lvlJc w:val="left"/>
      <w:pPr>
        <w:ind w:left="2595" w:hanging="341"/>
      </w:pPr>
      <w:rPr>
        <w:rFonts w:hint="default"/>
      </w:rPr>
    </w:lvl>
    <w:lvl w:ilvl="3" w:tplc="1E449666">
      <w:start w:val="1"/>
      <w:numFmt w:val="bullet"/>
      <w:lvlText w:val="•"/>
      <w:lvlJc w:val="left"/>
      <w:pPr>
        <w:ind w:left="3473" w:hanging="341"/>
      </w:pPr>
      <w:rPr>
        <w:rFonts w:hint="default"/>
      </w:rPr>
    </w:lvl>
    <w:lvl w:ilvl="4" w:tplc="66CE805A">
      <w:start w:val="1"/>
      <w:numFmt w:val="bullet"/>
      <w:lvlText w:val="•"/>
      <w:lvlJc w:val="left"/>
      <w:pPr>
        <w:ind w:left="4351" w:hanging="341"/>
      </w:pPr>
      <w:rPr>
        <w:rFonts w:hint="default"/>
      </w:rPr>
    </w:lvl>
    <w:lvl w:ilvl="5" w:tplc="9C6AF564">
      <w:start w:val="1"/>
      <w:numFmt w:val="bullet"/>
      <w:lvlText w:val="•"/>
      <w:lvlJc w:val="left"/>
      <w:pPr>
        <w:ind w:left="5228" w:hanging="341"/>
      </w:pPr>
      <w:rPr>
        <w:rFonts w:hint="default"/>
      </w:rPr>
    </w:lvl>
    <w:lvl w:ilvl="6" w:tplc="82D0C8B6">
      <w:start w:val="1"/>
      <w:numFmt w:val="bullet"/>
      <w:lvlText w:val="•"/>
      <w:lvlJc w:val="left"/>
      <w:pPr>
        <w:ind w:left="6106" w:hanging="341"/>
      </w:pPr>
      <w:rPr>
        <w:rFonts w:hint="default"/>
      </w:rPr>
    </w:lvl>
    <w:lvl w:ilvl="7" w:tplc="AB5683DA">
      <w:start w:val="1"/>
      <w:numFmt w:val="bullet"/>
      <w:lvlText w:val="•"/>
      <w:lvlJc w:val="left"/>
      <w:pPr>
        <w:ind w:left="6984" w:hanging="341"/>
      </w:pPr>
      <w:rPr>
        <w:rFonts w:hint="default"/>
      </w:rPr>
    </w:lvl>
    <w:lvl w:ilvl="8" w:tplc="C130F5F2">
      <w:start w:val="1"/>
      <w:numFmt w:val="bullet"/>
      <w:lvlText w:val="•"/>
      <w:lvlJc w:val="left"/>
      <w:pPr>
        <w:ind w:left="7862" w:hanging="341"/>
      </w:pPr>
      <w:rPr>
        <w:rFonts w:hint="default"/>
      </w:rPr>
    </w:lvl>
  </w:abstractNum>
  <w:abstractNum w:abstractNumId="4" w15:restartNumberingAfterBreak="0">
    <w:nsid w:val="2E2B5C0B"/>
    <w:multiLevelType w:val="hybridMultilevel"/>
    <w:tmpl w:val="AB86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2155BD"/>
    <w:multiLevelType w:val="hybridMultilevel"/>
    <w:tmpl w:val="060C6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5F5E9F"/>
    <w:multiLevelType w:val="hybridMultilevel"/>
    <w:tmpl w:val="6B200FD8"/>
    <w:lvl w:ilvl="0" w:tplc="3BFA6546">
      <w:start w:val="1"/>
      <w:numFmt w:val="bullet"/>
      <w:lvlText w:val="•"/>
      <w:lvlJc w:val="left"/>
      <w:pPr>
        <w:ind w:left="840" w:hanging="341"/>
      </w:pPr>
      <w:rPr>
        <w:rFonts w:ascii="Calibri" w:eastAsia="Calibri" w:hAnsi="Calibri" w:hint="default"/>
        <w:color w:val="2B2A29"/>
        <w:w w:val="56"/>
        <w:position w:val="-3"/>
        <w:sz w:val="48"/>
        <w:szCs w:val="48"/>
      </w:rPr>
    </w:lvl>
    <w:lvl w:ilvl="1" w:tplc="936AC792">
      <w:start w:val="1"/>
      <w:numFmt w:val="bullet"/>
      <w:lvlText w:val="•"/>
      <w:lvlJc w:val="left"/>
      <w:pPr>
        <w:ind w:left="1717" w:hanging="341"/>
      </w:pPr>
      <w:rPr>
        <w:rFonts w:hint="default"/>
      </w:rPr>
    </w:lvl>
    <w:lvl w:ilvl="2" w:tplc="E25686AA">
      <w:start w:val="1"/>
      <w:numFmt w:val="bullet"/>
      <w:lvlText w:val="•"/>
      <w:lvlJc w:val="left"/>
      <w:pPr>
        <w:ind w:left="2595" w:hanging="341"/>
      </w:pPr>
      <w:rPr>
        <w:rFonts w:hint="default"/>
      </w:rPr>
    </w:lvl>
    <w:lvl w:ilvl="3" w:tplc="AB0ED88C">
      <w:start w:val="1"/>
      <w:numFmt w:val="bullet"/>
      <w:lvlText w:val="•"/>
      <w:lvlJc w:val="left"/>
      <w:pPr>
        <w:ind w:left="3473" w:hanging="341"/>
      </w:pPr>
      <w:rPr>
        <w:rFonts w:hint="default"/>
      </w:rPr>
    </w:lvl>
    <w:lvl w:ilvl="4" w:tplc="152A63D6">
      <w:start w:val="1"/>
      <w:numFmt w:val="bullet"/>
      <w:lvlText w:val="•"/>
      <w:lvlJc w:val="left"/>
      <w:pPr>
        <w:ind w:left="4351" w:hanging="341"/>
      </w:pPr>
      <w:rPr>
        <w:rFonts w:hint="default"/>
      </w:rPr>
    </w:lvl>
    <w:lvl w:ilvl="5" w:tplc="6D42FFF0">
      <w:start w:val="1"/>
      <w:numFmt w:val="bullet"/>
      <w:lvlText w:val="•"/>
      <w:lvlJc w:val="left"/>
      <w:pPr>
        <w:ind w:left="5228" w:hanging="341"/>
      </w:pPr>
      <w:rPr>
        <w:rFonts w:hint="default"/>
      </w:rPr>
    </w:lvl>
    <w:lvl w:ilvl="6" w:tplc="3970E612">
      <w:start w:val="1"/>
      <w:numFmt w:val="bullet"/>
      <w:lvlText w:val="•"/>
      <w:lvlJc w:val="left"/>
      <w:pPr>
        <w:ind w:left="6106" w:hanging="341"/>
      </w:pPr>
      <w:rPr>
        <w:rFonts w:hint="default"/>
      </w:rPr>
    </w:lvl>
    <w:lvl w:ilvl="7" w:tplc="F7F40402">
      <w:start w:val="1"/>
      <w:numFmt w:val="bullet"/>
      <w:lvlText w:val="•"/>
      <w:lvlJc w:val="left"/>
      <w:pPr>
        <w:ind w:left="6984" w:hanging="341"/>
      </w:pPr>
      <w:rPr>
        <w:rFonts w:hint="default"/>
      </w:rPr>
    </w:lvl>
    <w:lvl w:ilvl="8" w:tplc="01149CD8">
      <w:start w:val="1"/>
      <w:numFmt w:val="bullet"/>
      <w:lvlText w:val="•"/>
      <w:lvlJc w:val="left"/>
      <w:pPr>
        <w:ind w:left="7862" w:hanging="341"/>
      </w:pPr>
      <w:rPr>
        <w:rFonts w:hint="default"/>
      </w:rPr>
    </w:lvl>
  </w:abstractNum>
  <w:abstractNum w:abstractNumId="7" w15:restartNumberingAfterBreak="0">
    <w:nsid w:val="4EC9444C"/>
    <w:multiLevelType w:val="hybridMultilevel"/>
    <w:tmpl w:val="A06CB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047669"/>
    <w:multiLevelType w:val="hybridMultilevel"/>
    <w:tmpl w:val="D16CC680"/>
    <w:lvl w:ilvl="0" w:tplc="CB52B78C">
      <w:start w:val="1"/>
      <w:numFmt w:val="bullet"/>
      <w:lvlText w:val="•"/>
      <w:lvlJc w:val="left"/>
      <w:pPr>
        <w:ind w:left="840" w:hanging="341"/>
      </w:pPr>
      <w:rPr>
        <w:rFonts w:ascii="Calibri" w:eastAsia="Calibri" w:hAnsi="Calibri" w:hint="default"/>
        <w:color w:val="2B2A29"/>
        <w:w w:val="56"/>
        <w:position w:val="-3"/>
        <w:sz w:val="48"/>
        <w:szCs w:val="48"/>
      </w:rPr>
    </w:lvl>
    <w:lvl w:ilvl="1" w:tplc="F46086CA">
      <w:start w:val="1"/>
      <w:numFmt w:val="bullet"/>
      <w:lvlText w:val="•"/>
      <w:lvlJc w:val="left"/>
      <w:pPr>
        <w:ind w:left="1717" w:hanging="341"/>
      </w:pPr>
      <w:rPr>
        <w:rFonts w:hint="default"/>
      </w:rPr>
    </w:lvl>
    <w:lvl w:ilvl="2" w:tplc="55BC6326">
      <w:start w:val="1"/>
      <w:numFmt w:val="bullet"/>
      <w:lvlText w:val="•"/>
      <w:lvlJc w:val="left"/>
      <w:pPr>
        <w:ind w:left="2595" w:hanging="341"/>
      </w:pPr>
      <w:rPr>
        <w:rFonts w:hint="default"/>
      </w:rPr>
    </w:lvl>
    <w:lvl w:ilvl="3" w:tplc="4752934E">
      <w:start w:val="1"/>
      <w:numFmt w:val="bullet"/>
      <w:lvlText w:val="•"/>
      <w:lvlJc w:val="left"/>
      <w:pPr>
        <w:ind w:left="3473" w:hanging="341"/>
      </w:pPr>
      <w:rPr>
        <w:rFonts w:hint="default"/>
      </w:rPr>
    </w:lvl>
    <w:lvl w:ilvl="4" w:tplc="B1A8FB84">
      <w:start w:val="1"/>
      <w:numFmt w:val="bullet"/>
      <w:lvlText w:val="•"/>
      <w:lvlJc w:val="left"/>
      <w:pPr>
        <w:ind w:left="4351" w:hanging="341"/>
      </w:pPr>
      <w:rPr>
        <w:rFonts w:hint="default"/>
      </w:rPr>
    </w:lvl>
    <w:lvl w:ilvl="5" w:tplc="BAE8D2CE">
      <w:start w:val="1"/>
      <w:numFmt w:val="bullet"/>
      <w:lvlText w:val="•"/>
      <w:lvlJc w:val="left"/>
      <w:pPr>
        <w:ind w:left="5228" w:hanging="341"/>
      </w:pPr>
      <w:rPr>
        <w:rFonts w:hint="default"/>
      </w:rPr>
    </w:lvl>
    <w:lvl w:ilvl="6" w:tplc="A29834D8">
      <w:start w:val="1"/>
      <w:numFmt w:val="bullet"/>
      <w:lvlText w:val="•"/>
      <w:lvlJc w:val="left"/>
      <w:pPr>
        <w:ind w:left="6106" w:hanging="341"/>
      </w:pPr>
      <w:rPr>
        <w:rFonts w:hint="default"/>
      </w:rPr>
    </w:lvl>
    <w:lvl w:ilvl="7" w:tplc="8CDC6B2E">
      <w:start w:val="1"/>
      <w:numFmt w:val="bullet"/>
      <w:lvlText w:val="•"/>
      <w:lvlJc w:val="left"/>
      <w:pPr>
        <w:ind w:left="6984" w:hanging="341"/>
      </w:pPr>
      <w:rPr>
        <w:rFonts w:hint="default"/>
      </w:rPr>
    </w:lvl>
    <w:lvl w:ilvl="8" w:tplc="2B18A962">
      <w:start w:val="1"/>
      <w:numFmt w:val="bullet"/>
      <w:lvlText w:val="•"/>
      <w:lvlJc w:val="left"/>
      <w:pPr>
        <w:ind w:left="7862" w:hanging="341"/>
      </w:pPr>
      <w:rPr>
        <w:rFonts w:hint="default"/>
      </w:rPr>
    </w:lvl>
  </w:abstractNum>
  <w:abstractNum w:abstractNumId="9" w15:restartNumberingAfterBreak="0">
    <w:nsid w:val="532B70DE"/>
    <w:multiLevelType w:val="hybridMultilevel"/>
    <w:tmpl w:val="9508F552"/>
    <w:lvl w:ilvl="0" w:tplc="11B23C8C">
      <w:start w:val="1"/>
      <w:numFmt w:val="bullet"/>
      <w:lvlText w:val="•"/>
      <w:lvlJc w:val="left"/>
      <w:pPr>
        <w:ind w:left="840" w:hanging="341"/>
      </w:pPr>
      <w:rPr>
        <w:rFonts w:ascii="Calibri" w:eastAsia="Calibri" w:hAnsi="Calibri" w:hint="default"/>
        <w:color w:val="2B2A29"/>
        <w:w w:val="56"/>
        <w:position w:val="-3"/>
        <w:sz w:val="48"/>
        <w:szCs w:val="48"/>
      </w:rPr>
    </w:lvl>
    <w:lvl w:ilvl="1" w:tplc="1C402000">
      <w:start w:val="1"/>
      <w:numFmt w:val="bullet"/>
      <w:lvlText w:val="•"/>
      <w:lvlJc w:val="left"/>
      <w:pPr>
        <w:ind w:left="1717" w:hanging="341"/>
      </w:pPr>
      <w:rPr>
        <w:rFonts w:hint="default"/>
      </w:rPr>
    </w:lvl>
    <w:lvl w:ilvl="2" w:tplc="1030624A">
      <w:start w:val="1"/>
      <w:numFmt w:val="bullet"/>
      <w:lvlText w:val="•"/>
      <w:lvlJc w:val="left"/>
      <w:pPr>
        <w:ind w:left="2595" w:hanging="341"/>
      </w:pPr>
      <w:rPr>
        <w:rFonts w:hint="default"/>
      </w:rPr>
    </w:lvl>
    <w:lvl w:ilvl="3" w:tplc="46F44C56">
      <w:start w:val="1"/>
      <w:numFmt w:val="bullet"/>
      <w:lvlText w:val="•"/>
      <w:lvlJc w:val="left"/>
      <w:pPr>
        <w:ind w:left="3473" w:hanging="341"/>
      </w:pPr>
      <w:rPr>
        <w:rFonts w:hint="default"/>
      </w:rPr>
    </w:lvl>
    <w:lvl w:ilvl="4" w:tplc="083E8E60">
      <w:start w:val="1"/>
      <w:numFmt w:val="bullet"/>
      <w:lvlText w:val="•"/>
      <w:lvlJc w:val="left"/>
      <w:pPr>
        <w:ind w:left="4351" w:hanging="341"/>
      </w:pPr>
      <w:rPr>
        <w:rFonts w:hint="default"/>
      </w:rPr>
    </w:lvl>
    <w:lvl w:ilvl="5" w:tplc="838AB106">
      <w:start w:val="1"/>
      <w:numFmt w:val="bullet"/>
      <w:lvlText w:val="•"/>
      <w:lvlJc w:val="left"/>
      <w:pPr>
        <w:ind w:left="5228" w:hanging="341"/>
      </w:pPr>
      <w:rPr>
        <w:rFonts w:hint="default"/>
      </w:rPr>
    </w:lvl>
    <w:lvl w:ilvl="6" w:tplc="AAD42954">
      <w:start w:val="1"/>
      <w:numFmt w:val="bullet"/>
      <w:lvlText w:val="•"/>
      <w:lvlJc w:val="left"/>
      <w:pPr>
        <w:ind w:left="6106" w:hanging="341"/>
      </w:pPr>
      <w:rPr>
        <w:rFonts w:hint="default"/>
      </w:rPr>
    </w:lvl>
    <w:lvl w:ilvl="7" w:tplc="D45A2F44">
      <w:start w:val="1"/>
      <w:numFmt w:val="bullet"/>
      <w:lvlText w:val="•"/>
      <w:lvlJc w:val="left"/>
      <w:pPr>
        <w:ind w:left="6984" w:hanging="341"/>
      </w:pPr>
      <w:rPr>
        <w:rFonts w:hint="default"/>
      </w:rPr>
    </w:lvl>
    <w:lvl w:ilvl="8" w:tplc="8D30CCF4">
      <w:start w:val="1"/>
      <w:numFmt w:val="bullet"/>
      <w:lvlText w:val="•"/>
      <w:lvlJc w:val="left"/>
      <w:pPr>
        <w:ind w:left="7862" w:hanging="341"/>
      </w:pPr>
      <w:rPr>
        <w:rFonts w:hint="default"/>
      </w:rPr>
    </w:lvl>
  </w:abstractNum>
  <w:abstractNum w:abstractNumId="10" w15:restartNumberingAfterBreak="0">
    <w:nsid w:val="54E21FBB"/>
    <w:multiLevelType w:val="hybridMultilevel"/>
    <w:tmpl w:val="228A8656"/>
    <w:lvl w:ilvl="0" w:tplc="EFC8577A">
      <w:start w:val="1"/>
      <w:numFmt w:val="bullet"/>
      <w:lvlText w:val="•"/>
      <w:lvlJc w:val="left"/>
      <w:pPr>
        <w:ind w:left="840" w:hanging="341"/>
      </w:pPr>
      <w:rPr>
        <w:rFonts w:ascii="Calibri" w:eastAsia="Calibri" w:hAnsi="Calibri" w:hint="default"/>
        <w:color w:val="2B2A29"/>
        <w:w w:val="56"/>
        <w:position w:val="-3"/>
        <w:sz w:val="48"/>
        <w:szCs w:val="48"/>
      </w:rPr>
    </w:lvl>
    <w:lvl w:ilvl="1" w:tplc="4DCC1C6C">
      <w:start w:val="1"/>
      <w:numFmt w:val="bullet"/>
      <w:lvlText w:val="•"/>
      <w:lvlJc w:val="left"/>
      <w:pPr>
        <w:ind w:left="1717" w:hanging="341"/>
      </w:pPr>
      <w:rPr>
        <w:rFonts w:hint="default"/>
      </w:rPr>
    </w:lvl>
    <w:lvl w:ilvl="2" w:tplc="DD28CD2C">
      <w:start w:val="1"/>
      <w:numFmt w:val="bullet"/>
      <w:lvlText w:val="•"/>
      <w:lvlJc w:val="left"/>
      <w:pPr>
        <w:ind w:left="2595" w:hanging="341"/>
      </w:pPr>
      <w:rPr>
        <w:rFonts w:hint="default"/>
      </w:rPr>
    </w:lvl>
    <w:lvl w:ilvl="3" w:tplc="A9F80AA2">
      <w:start w:val="1"/>
      <w:numFmt w:val="bullet"/>
      <w:lvlText w:val="•"/>
      <w:lvlJc w:val="left"/>
      <w:pPr>
        <w:ind w:left="3473" w:hanging="341"/>
      </w:pPr>
      <w:rPr>
        <w:rFonts w:hint="default"/>
      </w:rPr>
    </w:lvl>
    <w:lvl w:ilvl="4" w:tplc="28C8D32A">
      <w:start w:val="1"/>
      <w:numFmt w:val="bullet"/>
      <w:lvlText w:val="•"/>
      <w:lvlJc w:val="left"/>
      <w:pPr>
        <w:ind w:left="4351" w:hanging="341"/>
      </w:pPr>
      <w:rPr>
        <w:rFonts w:hint="default"/>
      </w:rPr>
    </w:lvl>
    <w:lvl w:ilvl="5" w:tplc="956CC4E4">
      <w:start w:val="1"/>
      <w:numFmt w:val="bullet"/>
      <w:lvlText w:val="•"/>
      <w:lvlJc w:val="left"/>
      <w:pPr>
        <w:ind w:left="5228" w:hanging="341"/>
      </w:pPr>
      <w:rPr>
        <w:rFonts w:hint="default"/>
      </w:rPr>
    </w:lvl>
    <w:lvl w:ilvl="6" w:tplc="D324A56E">
      <w:start w:val="1"/>
      <w:numFmt w:val="bullet"/>
      <w:lvlText w:val="•"/>
      <w:lvlJc w:val="left"/>
      <w:pPr>
        <w:ind w:left="6106" w:hanging="341"/>
      </w:pPr>
      <w:rPr>
        <w:rFonts w:hint="default"/>
      </w:rPr>
    </w:lvl>
    <w:lvl w:ilvl="7" w:tplc="1864281C">
      <w:start w:val="1"/>
      <w:numFmt w:val="bullet"/>
      <w:lvlText w:val="•"/>
      <w:lvlJc w:val="left"/>
      <w:pPr>
        <w:ind w:left="6984" w:hanging="341"/>
      </w:pPr>
      <w:rPr>
        <w:rFonts w:hint="default"/>
      </w:rPr>
    </w:lvl>
    <w:lvl w:ilvl="8" w:tplc="01BE14B4">
      <w:start w:val="1"/>
      <w:numFmt w:val="bullet"/>
      <w:lvlText w:val="•"/>
      <w:lvlJc w:val="left"/>
      <w:pPr>
        <w:ind w:left="7862" w:hanging="341"/>
      </w:pPr>
      <w:rPr>
        <w:rFonts w:hint="default"/>
      </w:rPr>
    </w:lvl>
  </w:abstractNum>
  <w:abstractNum w:abstractNumId="11" w15:restartNumberingAfterBreak="0">
    <w:nsid w:val="59037DDC"/>
    <w:multiLevelType w:val="hybridMultilevel"/>
    <w:tmpl w:val="AD86709E"/>
    <w:lvl w:ilvl="0" w:tplc="ECDAFCD0">
      <w:numFmt w:val="bullet"/>
      <w:lvlText w:val="•"/>
      <w:lvlJc w:val="left"/>
      <w:pPr>
        <w:ind w:left="720" w:hanging="360"/>
      </w:pPr>
      <w:rPr>
        <w:rFonts w:ascii="Calibri" w:eastAsia="Calibr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217447"/>
    <w:multiLevelType w:val="hybridMultilevel"/>
    <w:tmpl w:val="26747BF8"/>
    <w:lvl w:ilvl="0" w:tplc="4E2ECD18">
      <w:start w:val="1"/>
      <w:numFmt w:val="bullet"/>
      <w:lvlText w:val="•"/>
      <w:lvlJc w:val="left"/>
      <w:pPr>
        <w:ind w:left="840" w:hanging="341"/>
      </w:pPr>
      <w:rPr>
        <w:rFonts w:ascii="Calibri" w:eastAsia="Calibri" w:hAnsi="Calibri" w:hint="default"/>
        <w:color w:val="2B2A29"/>
        <w:w w:val="56"/>
        <w:position w:val="-3"/>
        <w:sz w:val="48"/>
        <w:szCs w:val="48"/>
      </w:rPr>
    </w:lvl>
    <w:lvl w:ilvl="1" w:tplc="A2EEFC44">
      <w:start w:val="1"/>
      <w:numFmt w:val="bullet"/>
      <w:lvlText w:val="•"/>
      <w:lvlJc w:val="left"/>
      <w:pPr>
        <w:ind w:left="1717" w:hanging="341"/>
      </w:pPr>
      <w:rPr>
        <w:rFonts w:hint="default"/>
      </w:rPr>
    </w:lvl>
    <w:lvl w:ilvl="2" w:tplc="88942204">
      <w:start w:val="1"/>
      <w:numFmt w:val="bullet"/>
      <w:lvlText w:val="•"/>
      <w:lvlJc w:val="left"/>
      <w:pPr>
        <w:ind w:left="2595" w:hanging="341"/>
      </w:pPr>
      <w:rPr>
        <w:rFonts w:hint="default"/>
      </w:rPr>
    </w:lvl>
    <w:lvl w:ilvl="3" w:tplc="62A6EC18">
      <w:start w:val="1"/>
      <w:numFmt w:val="bullet"/>
      <w:lvlText w:val="•"/>
      <w:lvlJc w:val="left"/>
      <w:pPr>
        <w:ind w:left="3473" w:hanging="341"/>
      </w:pPr>
      <w:rPr>
        <w:rFonts w:hint="default"/>
      </w:rPr>
    </w:lvl>
    <w:lvl w:ilvl="4" w:tplc="F02EBC3A">
      <w:start w:val="1"/>
      <w:numFmt w:val="bullet"/>
      <w:lvlText w:val="•"/>
      <w:lvlJc w:val="left"/>
      <w:pPr>
        <w:ind w:left="4351" w:hanging="341"/>
      </w:pPr>
      <w:rPr>
        <w:rFonts w:hint="default"/>
      </w:rPr>
    </w:lvl>
    <w:lvl w:ilvl="5" w:tplc="9C841AC6">
      <w:start w:val="1"/>
      <w:numFmt w:val="bullet"/>
      <w:lvlText w:val="•"/>
      <w:lvlJc w:val="left"/>
      <w:pPr>
        <w:ind w:left="5228" w:hanging="341"/>
      </w:pPr>
      <w:rPr>
        <w:rFonts w:hint="default"/>
      </w:rPr>
    </w:lvl>
    <w:lvl w:ilvl="6" w:tplc="8E0CFA0E">
      <w:start w:val="1"/>
      <w:numFmt w:val="bullet"/>
      <w:lvlText w:val="•"/>
      <w:lvlJc w:val="left"/>
      <w:pPr>
        <w:ind w:left="6106" w:hanging="341"/>
      </w:pPr>
      <w:rPr>
        <w:rFonts w:hint="default"/>
      </w:rPr>
    </w:lvl>
    <w:lvl w:ilvl="7" w:tplc="B4F2536C">
      <w:start w:val="1"/>
      <w:numFmt w:val="bullet"/>
      <w:lvlText w:val="•"/>
      <w:lvlJc w:val="left"/>
      <w:pPr>
        <w:ind w:left="6984" w:hanging="341"/>
      </w:pPr>
      <w:rPr>
        <w:rFonts w:hint="default"/>
      </w:rPr>
    </w:lvl>
    <w:lvl w:ilvl="8" w:tplc="C3C4C152">
      <w:start w:val="1"/>
      <w:numFmt w:val="bullet"/>
      <w:lvlText w:val="•"/>
      <w:lvlJc w:val="left"/>
      <w:pPr>
        <w:ind w:left="7862" w:hanging="341"/>
      </w:pPr>
      <w:rPr>
        <w:rFonts w:hint="default"/>
      </w:rPr>
    </w:lvl>
  </w:abstractNum>
  <w:abstractNum w:abstractNumId="13" w15:restartNumberingAfterBreak="0">
    <w:nsid w:val="7338059E"/>
    <w:multiLevelType w:val="hybridMultilevel"/>
    <w:tmpl w:val="7C6A8298"/>
    <w:lvl w:ilvl="0" w:tplc="7B086408">
      <w:start w:val="1"/>
      <w:numFmt w:val="bullet"/>
      <w:lvlText w:val="•"/>
      <w:lvlJc w:val="left"/>
      <w:pPr>
        <w:ind w:left="2097" w:hanging="341"/>
      </w:pPr>
      <w:rPr>
        <w:rFonts w:ascii="Calibri" w:eastAsia="Calibri" w:hAnsi="Calibri" w:hint="default"/>
        <w:color w:val="2B2A29"/>
        <w:w w:val="56"/>
        <w:position w:val="-3"/>
        <w:sz w:val="48"/>
        <w:szCs w:val="48"/>
      </w:rPr>
    </w:lvl>
    <w:lvl w:ilvl="1" w:tplc="DF9E5D50">
      <w:start w:val="1"/>
      <w:numFmt w:val="bullet"/>
      <w:lvlText w:val="•"/>
      <w:lvlJc w:val="left"/>
      <w:pPr>
        <w:ind w:left="3030" w:hanging="341"/>
      </w:pPr>
      <w:rPr>
        <w:rFonts w:hint="default"/>
      </w:rPr>
    </w:lvl>
    <w:lvl w:ilvl="2" w:tplc="5E6CB8B2">
      <w:start w:val="1"/>
      <w:numFmt w:val="bullet"/>
      <w:lvlText w:val="•"/>
      <w:lvlJc w:val="left"/>
      <w:pPr>
        <w:ind w:left="3961" w:hanging="341"/>
      </w:pPr>
      <w:rPr>
        <w:rFonts w:hint="default"/>
      </w:rPr>
    </w:lvl>
    <w:lvl w:ilvl="3" w:tplc="F43EAFF0">
      <w:start w:val="1"/>
      <w:numFmt w:val="bullet"/>
      <w:lvlText w:val="•"/>
      <w:lvlJc w:val="left"/>
      <w:pPr>
        <w:ind w:left="4891" w:hanging="341"/>
      </w:pPr>
      <w:rPr>
        <w:rFonts w:hint="default"/>
      </w:rPr>
    </w:lvl>
    <w:lvl w:ilvl="4" w:tplc="1340C1A0">
      <w:start w:val="1"/>
      <w:numFmt w:val="bullet"/>
      <w:lvlText w:val="•"/>
      <w:lvlJc w:val="left"/>
      <w:pPr>
        <w:ind w:left="5822" w:hanging="341"/>
      </w:pPr>
      <w:rPr>
        <w:rFonts w:hint="default"/>
      </w:rPr>
    </w:lvl>
    <w:lvl w:ilvl="5" w:tplc="BDFC27C4">
      <w:start w:val="1"/>
      <w:numFmt w:val="bullet"/>
      <w:lvlText w:val="•"/>
      <w:lvlJc w:val="left"/>
      <w:pPr>
        <w:ind w:left="6752" w:hanging="341"/>
      </w:pPr>
      <w:rPr>
        <w:rFonts w:hint="default"/>
      </w:rPr>
    </w:lvl>
    <w:lvl w:ilvl="6" w:tplc="ECA29956">
      <w:start w:val="1"/>
      <w:numFmt w:val="bullet"/>
      <w:lvlText w:val="•"/>
      <w:lvlJc w:val="left"/>
      <w:pPr>
        <w:ind w:left="7683" w:hanging="341"/>
      </w:pPr>
      <w:rPr>
        <w:rFonts w:hint="default"/>
      </w:rPr>
    </w:lvl>
    <w:lvl w:ilvl="7" w:tplc="065A1300">
      <w:start w:val="1"/>
      <w:numFmt w:val="bullet"/>
      <w:lvlText w:val="•"/>
      <w:lvlJc w:val="left"/>
      <w:pPr>
        <w:ind w:left="8613" w:hanging="341"/>
      </w:pPr>
      <w:rPr>
        <w:rFonts w:hint="default"/>
      </w:rPr>
    </w:lvl>
    <w:lvl w:ilvl="8" w:tplc="4EAEBC34">
      <w:start w:val="1"/>
      <w:numFmt w:val="bullet"/>
      <w:lvlText w:val="•"/>
      <w:lvlJc w:val="left"/>
      <w:pPr>
        <w:ind w:left="9544" w:hanging="341"/>
      </w:pPr>
      <w:rPr>
        <w:rFonts w:hint="default"/>
      </w:rPr>
    </w:lvl>
  </w:abstractNum>
  <w:abstractNum w:abstractNumId="14" w15:restartNumberingAfterBreak="0">
    <w:nsid w:val="7CA34FFA"/>
    <w:multiLevelType w:val="hybridMultilevel"/>
    <w:tmpl w:val="1F3EE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10"/>
  </w:num>
  <w:num w:numId="5">
    <w:abstractNumId w:val="12"/>
  </w:num>
  <w:num w:numId="6">
    <w:abstractNumId w:val="0"/>
  </w:num>
  <w:num w:numId="7">
    <w:abstractNumId w:val="9"/>
  </w:num>
  <w:num w:numId="8">
    <w:abstractNumId w:val="3"/>
  </w:num>
  <w:num w:numId="9">
    <w:abstractNumId w:val="13"/>
  </w:num>
  <w:num w:numId="10">
    <w:abstractNumId w:val="14"/>
  </w:num>
  <w:num w:numId="11">
    <w:abstractNumId w:val="7"/>
  </w:num>
  <w:num w:numId="12">
    <w:abstractNumId w:val="5"/>
  </w:num>
  <w:num w:numId="13">
    <w:abstractNumId w:val="4"/>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9C3"/>
    <w:rsid w:val="000345CF"/>
    <w:rsid w:val="000B545C"/>
    <w:rsid w:val="001659C3"/>
    <w:rsid w:val="001D1D48"/>
    <w:rsid w:val="00261630"/>
    <w:rsid w:val="002A3A40"/>
    <w:rsid w:val="002D2311"/>
    <w:rsid w:val="003574B1"/>
    <w:rsid w:val="0042764B"/>
    <w:rsid w:val="004D06B7"/>
    <w:rsid w:val="00523851"/>
    <w:rsid w:val="0056220B"/>
    <w:rsid w:val="00582917"/>
    <w:rsid w:val="00637983"/>
    <w:rsid w:val="006B1E94"/>
    <w:rsid w:val="006E5768"/>
    <w:rsid w:val="0074313D"/>
    <w:rsid w:val="007A62F3"/>
    <w:rsid w:val="007F679B"/>
    <w:rsid w:val="007F7CA3"/>
    <w:rsid w:val="00831B78"/>
    <w:rsid w:val="008A4985"/>
    <w:rsid w:val="00A14E00"/>
    <w:rsid w:val="00A16001"/>
    <w:rsid w:val="00B939FF"/>
    <w:rsid w:val="00B9703D"/>
    <w:rsid w:val="00B977F9"/>
    <w:rsid w:val="00BC4DED"/>
    <w:rsid w:val="00C10F22"/>
    <w:rsid w:val="00C649F6"/>
    <w:rsid w:val="00D16F95"/>
    <w:rsid w:val="00D6336D"/>
    <w:rsid w:val="00DC5FFA"/>
    <w:rsid w:val="00EE4B5A"/>
    <w:rsid w:val="00EE57B0"/>
    <w:rsid w:val="00FF20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CBF619-B405-416D-9CC3-C1D1C131E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23"/>
      <w:ind w:left="1417"/>
      <w:outlineLvl w:val="0"/>
    </w:pPr>
    <w:rPr>
      <w:rFonts w:ascii="Calibri" w:eastAsia="Calibri" w:hAnsi="Calibri"/>
      <w:b/>
      <w:bCs/>
      <w:sz w:val="36"/>
      <w:szCs w:val="36"/>
    </w:rPr>
  </w:style>
  <w:style w:type="paragraph" w:styleId="Heading2">
    <w:name w:val="heading 2"/>
    <w:basedOn w:val="Normal"/>
    <w:uiPriority w:val="1"/>
    <w:qFormat/>
    <w:pPr>
      <w:spacing w:before="181"/>
      <w:ind w:left="1417"/>
      <w:outlineLvl w:val="1"/>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97"/>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F7CA3"/>
    <w:rPr>
      <w:rFonts w:ascii="Tahoma" w:hAnsi="Tahoma" w:cs="Tahoma"/>
      <w:sz w:val="16"/>
      <w:szCs w:val="16"/>
    </w:rPr>
  </w:style>
  <w:style w:type="character" w:customStyle="1" w:styleId="BalloonTextChar">
    <w:name w:val="Balloon Text Char"/>
    <w:basedOn w:val="DefaultParagraphFont"/>
    <w:link w:val="BalloonText"/>
    <w:uiPriority w:val="99"/>
    <w:semiHidden/>
    <w:rsid w:val="007F7C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131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2016 Interim teacher assessment frameworks at the end of key stage 2</vt:lpstr>
    </vt:vector>
  </TitlesOfParts>
  <Company>Hewlett-Packard</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Interim teacher assessment frameworks at the end of key stage 2</dc:title>
  <dc:creator>Sarah</dc:creator>
  <cp:lastModifiedBy>Claire.Earp - SCH.351</cp:lastModifiedBy>
  <cp:revision>2</cp:revision>
  <cp:lastPrinted>2018-09-16T21:11:00Z</cp:lastPrinted>
  <dcterms:created xsi:type="dcterms:W3CDTF">2022-09-05T13:51:00Z</dcterms:created>
  <dcterms:modified xsi:type="dcterms:W3CDTF">2022-09-05T13:51:00Z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2015-11-04T00:00:00Z</vt:filetime>
  </property>
  <property fmtid="{D5CDD505-2E9C-101B-9397-08002B2CF9AE}" pid="3" name="Creator">
    <vt:lpwstr>Adobe InDesign CC 2015 (Windows)</vt:lpwstr>
  </property>
  <property fmtid="{D5CDD505-2E9C-101B-9397-08002B2CF9AE}" pid="4" name="LastSaved">
    <vt:filetime>2016-01-10T00:00:00Z</vt:filetime>
  </property>
</Properties>
</file>